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6C3" w:rsidRPr="0056673A" w:rsidRDefault="004D56C3" w:rsidP="0056673A">
      <w:pPr>
        <w:pStyle w:val="GeneralNotes"/>
      </w:pPr>
      <w:r w:rsidRPr="0056673A">
        <w:t>General Notes:</w:t>
      </w:r>
    </w:p>
    <w:p w:rsidR="004D56C3" w:rsidRPr="0056673A" w:rsidRDefault="004D56C3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 w:rsidRPr="0056673A">
        <w:rPr>
          <w:rFonts w:ascii="Arial" w:hAnsi="Arial" w:cs="Arial"/>
          <w:i/>
          <w:color w:val="FF0000"/>
          <w:sz w:val="20"/>
          <w:szCs w:val="20"/>
        </w:rPr>
        <w:t xml:space="preserve">This guide specification is intended to provide the Design Professional with a basic guideline of suggested materials and installation requirements for a structural Lightning Protection System. </w:t>
      </w:r>
    </w:p>
    <w:p w:rsidR="004D56C3" w:rsidRPr="0056673A" w:rsidRDefault="004D56C3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 w:rsidRPr="0056673A">
        <w:rPr>
          <w:rFonts w:ascii="Arial" w:hAnsi="Arial" w:cs="Arial"/>
          <w:i/>
          <w:color w:val="FF0000"/>
          <w:sz w:val="20"/>
          <w:szCs w:val="20"/>
        </w:rPr>
        <w:t>The guide specification shall be carefully reviewed and edited with respect to application-specific project requirements. Propose</w:t>
      </w:r>
      <w:r w:rsidR="00B95CC3">
        <w:rPr>
          <w:rFonts w:ascii="Arial" w:hAnsi="Arial" w:cs="Arial"/>
          <w:i/>
          <w:color w:val="FF0000"/>
          <w:sz w:val="20"/>
          <w:szCs w:val="20"/>
        </w:rPr>
        <w:t>d modifications shall be reviewed by</w:t>
      </w:r>
      <w:r w:rsidRPr="0056673A">
        <w:rPr>
          <w:rFonts w:ascii="Arial" w:hAnsi="Arial" w:cs="Arial"/>
          <w:i/>
          <w:color w:val="FF0000"/>
          <w:sz w:val="20"/>
          <w:szCs w:val="20"/>
        </w:rPr>
        <w:t xml:space="preserve"> Harger Lightning and Grounding.</w:t>
      </w:r>
    </w:p>
    <w:p w:rsidR="004D56C3" w:rsidRPr="0056673A" w:rsidRDefault="004D56C3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 w:rsidRPr="0056673A">
        <w:rPr>
          <w:rFonts w:ascii="Arial" w:hAnsi="Arial" w:cs="Arial"/>
          <w:i/>
          <w:color w:val="FF0000"/>
          <w:sz w:val="20"/>
          <w:szCs w:val="20"/>
        </w:rPr>
        <w:t xml:space="preserve">The finalized version shall be included in the project contract documents. </w:t>
      </w:r>
    </w:p>
    <w:p w:rsidR="004D56C3" w:rsidRPr="0056673A" w:rsidRDefault="004D56C3" w:rsidP="004D56C3">
      <w:p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>Editing Notes:</w:t>
      </w:r>
    </w:p>
    <w:p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This specification section must only be altered by notation (i.e. deleted text with strikethrough and additional text with double underline). This shall be accomplished by using Tools / Track Changes / Highlight Changes, and select “Track changes while editing” in MS Word or equivalent. </w:t>
      </w:r>
    </w:p>
    <w:p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The Review Submittal Specification section shall be provided in electronic form for Harger Review. </w:t>
      </w:r>
    </w:p>
    <w:p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Leave the following note (“For Construction Document Review, Design Submittal”) as part of the review submittal to aid any reviewer to understand WHY there are strikeouts and underlines. </w:t>
      </w:r>
    </w:p>
    <w:p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>After comments are received from Harger and incorporated,</w:t>
      </w:r>
      <w:r w:rsidR="00B95CC3">
        <w:rPr>
          <w:rFonts w:ascii="Arial" w:hAnsi="Arial" w:cs="Arial"/>
          <w:i/>
          <w:color w:val="00B0F0"/>
          <w:sz w:val="20"/>
          <w:szCs w:val="20"/>
        </w:rPr>
        <w:t xml:space="preserve"> the strikeouts, underlines and</w:t>
      </w: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 reviewer notes are to be deleted before the spec is issued for Bidding. </w:t>
      </w:r>
    </w:p>
    <w:p w:rsidR="004D56C3" w:rsidRDefault="004D56C3" w:rsidP="00F65348">
      <w:pPr>
        <w:pStyle w:val="TitleZone"/>
      </w:pPr>
    </w:p>
    <w:p w:rsidR="009035D4" w:rsidRPr="009E2ED3" w:rsidRDefault="00B6056E" w:rsidP="00F65348">
      <w:pPr>
        <w:pStyle w:val="TitleZone"/>
      </w:pPr>
      <w:r>
        <w:t>SECTION 33 79 16</w:t>
      </w:r>
    </w:p>
    <w:p w:rsidR="009035D4" w:rsidRDefault="00B6056E" w:rsidP="00F65348">
      <w:pPr>
        <w:pStyle w:val="TitleZone"/>
      </w:pPr>
      <w:r>
        <w:t>Tower Grounding</w:t>
      </w:r>
    </w:p>
    <w:p w:rsidR="009C6151" w:rsidRDefault="00F65348" w:rsidP="006449D1">
      <w:pPr>
        <w:pStyle w:val="PARTS"/>
      </w:pPr>
      <w:r w:rsidRPr="00F65348">
        <w:t>GENERAL</w:t>
      </w:r>
    </w:p>
    <w:p w:rsidR="00F7797E" w:rsidRDefault="00F7797E" w:rsidP="006A7915">
      <w:pPr>
        <w:pStyle w:val="ARTICLES"/>
      </w:pPr>
      <w:r>
        <w:t>SUMMARY</w:t>
      </w:r>
    </w:p>
    <w:p w:rsidR="00320A8B" w:rsidRDefault="006A7915" w:rsidP="00D548DD">
      <w:pPr>
        <w:pStyle w:val="PARA1"/>
      </w:pPr>
      <w:r>
        <w:t xml:space="preserve">Section includes </w:t>
      </w:r>
      <w:r w:rsidR="0056673A">
        <w:t>requirements</w:t>
      </w:r>
      <w:r>
        <w:t xml:space="preserve"> for </w:t>
      </w:r>
      <w:r w:rsidR="00B6056E">
        <w:t xml:space="preserve">Communications or Antenna Tower grounding and bonding. </w:t>
      </w:r>
      <w:r>
        <w:t xml:space="preserve"> </w:t>
      </w:r>
    </w:p>
    <w:p w:rsidR="006A7915" w:rsidRDefault="00320A8B" w:rsidP="00D548DD">
      <w:pPr>
        <w:pStyle w:val="ARTICLES"/>
      </w:pPr>
      <w:r>
        <w:t>RELATED REQUIREMENTS</w:t>
      </w:r>
      <w:bookmarkStart w:id="0" w:name="_GoBack"/>
      <w:bookmarkEnd w:id="0"/>
    </w:p>
    <w:p w:rsidR="00B6056E" w:rsidRDefault="006A7915" w:rsidP="00B6056E">
      <w:pPr>
        <w:pStyle w:val="PARA1"/>
      </w:pPr>
      <w:r>
        <w:t>Section 26 05 26 – Grounding and Bonding for Electrical Systems</w:t>
      </w:r>
    </w:p>
    <w:p w:rsidR="006A7915" w:rsidRDefault="006A7915" w:rsidP="00320A8B">
      <w:pPr>
        <w:pStyle w:val="PARA1"/>
      </w:pPr>
      <w:r>
        <w:t xml:space="preserve">Section </w:t>
      </w:r>
      <w:r w:rsidRPr="006A7915">
        <w:t>26 01 40.13</w:t>
      </w:r>
      <w:r w:rsidR="004A69DE">
        <w:t xml:space="preserve"> - </w:t>
      </w:r>
      <w:r w:rsidRPr="006A7915">
        <w:t>Operation and Maintenance of Lightning Protection Systems</w:t>
      </w:r>
    </w:p>
    <w:p w:rsidR="00B6056E" w:rsidRDefault="00B6056E" w:rsidP="00320A8B">
      <w:pPr>
        <w:pStyle w:val="PARA1"/>
      </w:pPr>
      <w:r>
        <w:t>Section 26 41 13 – Lightning Protection for Structures</w:t>
      </w:r>
    </w:p>
    <w:p w:rsidR="006A7915" w:rsidRPr="00F7797E" w:rsidRDefault="00320A8B" w:rsidP="00F7797E">
      <w:pPr>
        <w:pStyle w:val="ARTICLES"/>
      </w:pPr>
      <w:r>
        <w:t>REFERENCES</w:t>
      </w:r>
    </w:p>
    <w:p w:rsidR="00B6056E" w:rsidRDefault="00B6056E" w:rsidP="00B6056E">
      <w:pPr>
        <w:pStyle w:val="PARA1"/>
        <w:tabs>
          <w:tab w:val="left" w:pos="1440"/>
        </w:tabs>
        <w:ind w:left="990" w:hanging="414"/>
      </w:pPr>
      <w:r>
        <w:t>ANSI/TIA 607-C – Generic Telecommunications Bonding and Grounding (Earthing) for Customer Premises</w:t>
      </w:r>
      <w:r>
        <w:tab/>
      </w:r>
    </w:p>
    <w:p w:rsidR="0056673A" w:rsidRPr="0056673A" w:rsidRDefault="0056673A" w:rsidP="0056673A">
      <w:pPr>
        <w:pStyle w:val="EditingNotes"/>
        <w:rPr>
          <w:caps/>
        </w:rPr>
      </w:pPr>
      <w:r w:rsidRPr="0056673A">
        <w:rPr>
          <w:caps/>
        </w:rPr>
        <w:t xml:space="preserve">Remove paragraph 1.04 if it is determined that a surge threat is negligible or the lines are equivalently protected or where installation compromises safety. </w:t>
      </w:r>
    </w:p>
    <w:p w:rsidR="00C949DD" w:rsidRDefault="00C949DD" w:rsidP="00C949DD">
      <w:pPr>
        <w:pStyle w:val="ARTICLES"/>
      </w:pPr>
      <w:r>
        <w:t>F</w:t>
      </w:r>
      <w:r w:rsidR="0056673A">
        <w:t>URNISHED AND INSTALLED BY 26 05 00</w:t>
      </w:r>
    </w:p>
    <w:p w:rsidR="00C949DD" w:rsidRDefault="00C949DD" w:rsidP="00C949DD">
      <w:pPr>
        <w:pStyle w:val="PARA1"/>
      </w:pPr>
      <w:r>
        <w:t>Surge Protective Devices (SPD’s) shall be installed at the entrances of all power service entrances and co</w:t>
      </w:r>
      <w:r w:rsidR="00C851D3">
        <w:t>nductive communications systems.</w:t>
      </w:r>
      <w:r>
        <w:t xml:space="preserve"> </w:t>
      </w:r>
    </w:p>
    <w:p w:rsidR="00C949DD" w:rsidRDefault="0056673A" w:rsidP="00C949DD">
      <w:pPr>
        <w:pStyle w:val="PARA1"/>
      </w:pPr>
      <w:r>
        <w:t>Surge</w:t>
      </w:r>
      <w:r w:rsidR="00C949DD">
        <w:t xml:space="preserve"> Protective Device Ratings</w:t>
      </w:r>
    </w:p>
    <w:p w:rsidR="00C949DD" w:rsidRDefault="00C949DD" w:rsidP="00C949DD">
      <w:pPr>
        <w:pStyle w:val="PARA2"/>
      </w:pPr>
      <w:r>
        <w:t>The</w:t>
      </w:r>
      <w:r w:rsidR="00133D85">
        <w:t xml:space="preserve"> power</w:t>
      </w:r>
      <w:r>
        <w:t xml:space="preserve"> service entrance SPD shall have a nominal discharge </w:t>
      </w:r>
      <w:r w:rsidR="0056673A">
        <w:t>current (</w:t>
      </w:r>
      <w:r>
        <w:t>I</w:t>
      </w:r>
      <w:r w:rsidRPr="0056673A">
        <w:rPr>
          <w:vertAlign w:val="subscript"/>
        </w:rPr>
        <w:t>n</w:t>
      </w:r>
      <w:r>
        <w:t>) rating of a</w:t>
      </w:r>
      <w:r w:rsidR="0056673A">
        <w:t xml:space="preserve">t least 20 kA 8/20 </w:t>
      </w:r>
      <w:r w:rsidR="00C851D3" w:rsidRPr="00C851D3">
        <w:t>µs</w:t>
      </w:r>
      <w:r w:rsidR="0056673A">
        <w:t xml:space="preserve"> per phase and be listed and labeled by UL 1449, </w:t>
      </w:r>
      <w:r w:rsidR="0056673A" w:rsidRPr="00C851D3">
        <w:rPr>
          <w:i/>
        </w:rPr>
        <w:t>Standard for Safety for Surge Protective Devices.</w:t>
      </w:r>
    </w:p>
    <w:p w:rsidR="00C949DD" w:rsidRDefault="00C949DD" w:rsidP="00C949DD">
      <w:pPr>
        <w:pStyle w:val="PARA2"/>
      </w:pPr>
      <w:r>
        <w:lastRenderedPageBreak/>
        <w:t>Signal, data, and communications SPDs shall have a maximum discharge current (I</w:t>
      </w:r>
      <w:r w:rsidRPr="0056673A">
        <w:rPr>
          <w:vertAlign w:val="subscript"/>
        </w:rPr>
        <w:t>max</w:t>
      </w:r>
      <w:r>
        <w:t>) r</w:t>
      </w:r>
      <w:r w:rsidR="00C851D3">
        <w:t xml:space="preserve">ating of at least 10 kA 8/20 </w:t>
      </w:r>
      <w:r w:rsidR="00C851D3" w:rsidRPr="00C851D3">
        <w:t>µs</w:t>
      </w:r>
      <w:r w:rsidR="00C851D3">
        <w:t xml:space="preserve"> </w:t>
      </w:r>
      <w:r>
        <w:t xml:space="preserve">when installed at the </w:t>
      </w:r>
      <w:r w:rsidR="0056673A">
        <w:t>entrance</w:t>
      </w:r>
      <w:r>
        <w:t xml:space="preserve">. </w:t>
      </w:r>
    </w:p>
    <w:p w:rsidR="00F7797E" w:rsidRDefault="00F7797E" w:rsidP="00F7797E">
      <w:pPr>
        <w:pStyle w:val="ARTICLES"/>
      </w:pPr>
      <w:r>
        <w:t>ADMINISTRATIVE REQUIREMENTS</w:t>
      </w:r>
    </w:p>
    <w:p w:rsidR="00F7797E" w:rsidRDefault="00F7797E" w:rsidP="00F7797E">
      <w:pPr>
        <w:pStyle w:val="PARA1"/>
      </w:pPr>
      <w:r w:rsidRPr="008D0794">
        <w:t>Pre-</w:t>
      </w:r>
      <w:r w:rsidR="008D0794">
        <w:t>installation Meeting</w:t>
      </w:r>
      <w:r w:rsidR="00DD6588" w:rsidRPr="008D0794">
        <w:t xml:space="preserve">: Installing contractor shall coordinate </w:t>
      </w:r>
      <w:r w:rsidR="008D0794" w:rsidRPr="008D0794">
        <w:t>a site walkthrough</w:t>
      </w:r>
      <w:r w:rsidR="00DD6588" w:rsidRPr="008D0794">
        <w:t xml:space="preserve"> with the </w:t>
      </w:r>
      <w:r w:rsidR="00810302">
        <w:t xml:space="preserve">grounding and bonding </w:t>
      </w:r>
      <w:r w:rsidR="004A69DE">
        <w:t>manufacturer</w:t>
      </w:r>
      <w:r w:rsidR="00DD6588" w:rsidRPr="008D0794">
        <w:t xml:space="preserve"> prior to the start of any</w:t>
      </w:r>
      <w:r w:rsidR="008D0794" w:rsidRPr="008D0794">
        <w:t xml:space="preserve"> work</w:t>
      </w:r>
      <w:r w:rsidR="00DD6588" w:rsidRPr="008D0794">
        <w:t xml:space="preserve">. </w:t>
      </w:r>
      <w:r w:rsidR="004A69DE">
        <w:t>Manufacturer</w:t>
      </w:r>
      <w:r w:rsidR="00DD6588" w:rsidRPr="008D0794">
        <w:t xml:space="preserve"> representative </w:t>
      </w:r>
      <w:r w:rsidR="008D0794" w:rsidRPr="008D0794">
        <w:t xml:space="preserve">shall provide </w:t>
      </w:r>
      <w:r w:rsidR="008D0794">
        <w:t xml:space="preserve">a pre-installation site report which includes </w:t>
      </w:r>
      <w:r w:rsidR="008D0794" w:rsidRPr="008D0794">
        <w:t xml:space="preserve">guidance </w:t>
      </w:r>
      <w:r w:rsidR="008D0794">
        <w:t xml:space="preserve">for design changes </w:t>
      </w:r>
      <w:r w:rsidR="008D0794" w:rsidRPr="008D0794">
        <w:t>or confirmation that current site conditions match contract documents</w:t>
      </w:r>
      <w:r w:rsidR="00DD6588" w:rsidRPr="008D0794">
        <w:t xml:space="preserve">. </w:t>
      </w:r>
    </w:p>
    <w:p w:rsidR="008D0794" w:rsidRDefault="008D0794" w:rsidP="00F7797E">
      <w:pPr>
        <w:pStyle w:val="PARA1"/>
      </w:pPr>
      <w:r>
        <w:t xml:space="preserve">Post-Installation Meeting: Installing contractor shall coordinate a site walkthrough with the </w:t>
      </w:r>
      <w:r w:rsidR="00810302">
        <w:t>grounding and bonding</w:t>
      </w:r>
      <w:r>
        <w:t xml:space="preserve"> </w:t>
      </w:r>
      <w:r w:rsidR="004A69DE">
        <w:t>manufacturer</w:t>
      </w:r>
      <w:r>
        <w:t xml:space="preserve"> at the commencement of work. </w:t>
      </w:r>
      <w:r w:rsidR="004A69DE">
        <w:t>Manufacturer</w:t>
      </w:r>
      <w:r>
        <w:t xml:space="preserve"> representative shall provide a post-installation site report </w:t>
      </w:r>
      <w:r w:rsidR="00AD149E">
        <w:t>to the installing contractor which contains</w:t>
      </w:r>
      <w:r>
        <w:t xml:space="preserve"> the following:</w:t>
      </w:r>
    </w:p>
    <w:p w:rsidR="008D0794" w:rsidRDefault="008D0794" w:rsidP="00D548DD">
      <w:pPr>
        <w:pStyle w:val="PARA2"/>
      </w:pPr>
      <w:r>
        <w:t xml:space="preserve">Any deficiencies in the installation or confirmation that the current installation meets the requirements of the standards specified. </w:t>
      </w:r>
    </w:p>
    <w:p w:rsidR="008D0794" w:rsidRDefault="008D0794" w:rsidP="00D548DD">
      <w:pPr>
        <w:pStyle w:val="PARA2"/>
      </w:pPr>
      <w:r>
        <w:t xml:space="preserve">Electronic markup of the approved shop drawing with embedded images showing all concealed bonding (gas piping, electrical service ground, communication grounds) and a random selection of concealed </w:t>
      </w:r>
      <w:r w:rsidRPr="00CD7790">
        <w:t xml:space="preserve">connections (cable to ground rod, cable to cable, cable to </w:t>
      </w:r>
      <w:r w:rsidR="00BB110E">
        <w:t xml:space="preserve">reinforcing </w:t>
      </w:r>
      <w:r w:rsidRPr="00CD7790">
        <w:t>steel)</w:t>
      </w:r>
      <w:r w:rsidR="004A69DE" w:rsidRPr="00CD7790">
        <w:t>.</w:t>
      </w:r>
    </w:p>
    <w:p w:rsidR="00C851D3" w:rsidRPr="00C851D3" w:rsidRDefault="00C851D3" w:rsidP="00C851D3">
      <w:pPr>
        <w:pStyle w:val="PARA3"/>
      </w:pPr>
      <w:r>
        <w:t xml:space="preserve">Photographic documentation shall be provided from the installing contractor to the </w:t>
      </w:r>
      <w:r w:rsidR="00810302">
        <w:t xml:space="preserve">grounding and bonding </w:t>
      </w:r>
      <w:r>
        <w:t>manufacturer representative prior to concealing or backfilling.</w:t>
      </w:r>
    </w:p>
    <w:p w:rsidR="00F7797E" w:rsidRPr="00CD7790" w:rsidRDefault="00F7797E" w:rsidP="00F7797E">
      <w:pPr>
        <w:pStyle w:val="PARA1"/>
      </w:pPr>
      <w:r w:rsidRPr="00CD7790">
        <w:t>Sequencing</w:t>
      </w:r>
      <w:r w:rsidR="00CD7790" w:rsidRPr="00CD7790">
        <w:t xml:space="preserve">: Coordinate installation of </w:t>
      </w:r>
      <w:r w:rsidR="00810302">
        <w:t xml:space="preserve">grounding and bonding </w:t>
      </w:r>
      <w:r w:rsidR="00C851D3">
        <w:t xml:space="preserve">system </w:t>
      </w:r>
      <w:r w:rsidR="00CD7790" w:rsidRPr="00CD7790">
        <w:t xml:space="preserve">with installation of other building systems and components, including electrical wiring, supporting structures and building materials, and building finishes. </w:t>
      </w:r>
    </w:p>
    <w:p w:rsidR="00F7797E" w:rsidRDefault="00F7797E" w:rsidP="00F7797E">
      <w:pPr>
        <w:pStyle w:val="ARTICLES"/>
      </w:pPr>
      <w:r>
        <w:t>SUBMITTALS</w:t>
      </w:r>
    </w:p>
    <w:p w:rsidR="00F7797E" w:rsidRPr="001E6B57" w:rsidRDefault="00F7797E" w:rsidP="00F7797E">
      <w:pPr>
        <w:pStyle w:val="PARA1"/>
      </w:pPr>
      <w:r w:rsidRPr="001E6B57">
        <w:t>Product Data</w:t>
      </w:r>
      <w:r w:rsidR="00D20930" w:rsidRPr="001E6B57">
        <w:t>:</w:t>
      </w:r>
      <w:r w:rsidR="00320A8B" w:rsidRPr="001E6B57">
        <w:t xml:space="preserve"> </w:t>
      </w:r>
      <w:r w:rsidR="004A69DE" w:rsidRPr="001E6B57">
        <w:t>Manufacturer’s</w:t>
      </w:r>
      <w:r w:rsidR="00320A8B" w:rsidRPr="001E6B57">
        <w:t xml:space="preserve"> descriptive and technical literature or catalog cuts.</w:t>
      </w:r>
    </w:p>
    <w:p w:rsidR="00320A8B" w:rsidRPr="001E6B57" w:rsidRDefault="00F7797E" w:rsidP="00F7797E">
      <w:pPr>
        <w:pStyle w:val="PARA1"/>
      </w:pPr>
      <w:r w:rsidRPr="001E6B57">
        <w:t>Shop Drawings</w:t>
      </w:r>
      <w:r w:rsidR="00320A8B" w:rsidRPr="001E6B57">
        <w:t xml:space="preserve">: </w:t>
      </w:r>
    </w:p>
    <w:p w:rsidR="00320A8B" w:rsidRPr="001E6B57" w:rsidRDefault="00320A8B" w:rsidP="00D548DD">
      <w:pPr>
        <w:pStyle w:val="PARA2"/>
      </w:pPr>
      <w:r w:rsidRPr="001E6B57">
        <w:t xml:space="preserve">Layout of the </w:t>
      </w:r>
      <w:r w:rsidR="00810302">
        <w:t xml:space="preserve">grounding and bonding </w:t>
      </w:r>
      <w:r w:rsidRPr="001E6B57">
        <w:t>system, specifically for the building(s) or structures in</w:t>
      </w:r>
      <w:r w:rsidR="00B95CC3">
        <w:t>cluded in the contract drawings.</w:t>
      </w:r>
    </w:p>
    <w:p w:rsidR="00F7797E" w:rsidRPr="001E6B57" w:rsidRDefault="00320A8B" w:rsidP="00D548DD">
      <w:pPr>
        <w:pStyle w:val="PARA2"/>
      </w:pPr>
      <w:r w:rsidRPr="001E6B57">
        <w:t>Installation details of the products to be used in the installation.</w:t>
      </w:r>
    </w:p>
    <w:p w:rsidR="00F7797E" w:rsidRPr="001E6B57" w:rsidRDefault="004A69DE" w:rsidP="001E6B57">
      <w:pPr>
        <w:pStyle w:val="PARA1"/>
      </w:pPr>
      <w:r w:rsidRPr="001E6B57">
        <w:t>Manufacturer’s</w:t>
      </w:r>
      <w:r w:rsidR="00F7797E" w:rsidRPr="001E6B57">
        <w:t xml:space="preserve"> Instructions</w:t>
      </w:r>
      <w:r w:rsidR="00320A8B" w:rsidRPr="001E6B57">
        <w:t xml:space="preserve">: Installation instructions shall be provided for </w:t>
      </w:r>
      <w:r w:rsidR="00810302">
        <w:t>grounding and bonding</w:t>
      </w:r>
      <w:r w:rsidR="00320A8B" w:rsidRPr="001E6B57">
        <w:t xml:space="preserve"> components that require field assembly or fabrication.</w:t>
      </w:r>
    </w:p>
    <w:p w:rsidR="00F7797E" w:rsidRDefault="00DD6588" w:rsidP="00F7797E">
      <w:pPr>
        <w:pStyle w:val="PARA1"/>
      </w:pPr>
      <w:r w:rsidRPr="001E6B57">
        <w:t>Qualification data for</w:t>
      </w:r>
      <w:r>
        <w:t xml:space="preserve"> firms or persons specified in “Quality Assurance” Article to demonstrate their capabilities and experience. Include data on listing or certification by </w:t>
      </w:r>
      <w:r w:rsidR="00133D85">
        <w:t>a Nationally Recognized Testing Laboratory (NRTL)</w:t>
      </w:r>
      <w:r>
        <w:t xml:space="preserve">. </w:t>
      </w:r>
    </w:p>
    <w:p w:rsidR="00DD6588" w:rsidRDefault="004A69DE" w:rsidP="00F7797E">
      <w:pPr>
        <w:pStyle w:val="PARA1"/>
      </w:pPr>
      <w:r>
        <w:t xml:space="preserve">Certification, signed by </w:t>
      </w:r>
      <w:r w:rsidR="00B6056E">
        <w:t>tower erection</w:t>
      </w:r>
      <w:r w:rsidR="00DD6588">
        <w:t xml:space="preserve"> </w:t>
      </w:r>
      <w:r>
        <w:t>c</w:t>
      </w:r>
      <w:r w:rsidR="00DD6588">
        <w:t xml:space="preserve">ontractor, that </w:t>
      </w:r>
      <w:r w:rsidR="00B6056E">
        <w:t>the connection method to the tower</w:t>
      </w:r>
      <w:r w:rsidR="00DD6588">
        <w:t xml:space="preserve"> is approved by </w:t>
      </w:r>
      <w:r>
        <w:t>manufacturer</w:t>
      </w:r>
      <w:r w:rsidR="00DD6588">
        <w:t xml:space="preserve">s of the </w:t>
      </w:r>
      <w:r w:rsidR="00810302">
        <w:t xml:space="preserve">grounding and bonding </w:t>
      </w:r>
      <w:r w:rsidR="00DD6588">
        <w:t>components,</w:t>
      </w:r>
      <w:r w:rsidR="00B6056E">
        <w:t xml:space="preserve"> and the tower manufacturer.</w:t>
      </w:r>
    </w:p>
    <w:p w:rsidR="00F7797E" w:rsidRDefault="00F7797E" w:rsidP="00F7797E">
      <w:pPr>
        <w:pStyle w:val="ARTICLES"/>
      </w:pPr>
      <w:r>
        <w:t>CLOSEOUT SUBMITTALS</w:t>
      </w:r>
    </w:p>
    <w:p w:rsidR="004D56C3" w:rsidRDefault="004D56C3" w:rsidP="004D56C3">
      <w:pPr>
        <w:pStyle w:val="PARTS"/>
        <w:numPr>
          <w:ilvl w:val="0"/>
          <w:numId w:val="0"/>
        </w:numPr>
      </w:pPr>
      <w:r w:rsidRPr="004D56C3">
        <w:rPr>
          <w:i/>
          <w:color w:val="00B0F0"/>
        </w:rPr>
        <w:t>While highly suggested, r</w:t>
      </w:r>
      <w:r w:rsidR="00B95CC3">
        <w:rPr>
          <w:i/>
          <w:color w:val="00B0F0"/>
        </w:rPr>
        <w:t>emove paragraph 1.07</w:t>
      </w:r>
      <w:r w:rsidRPr="004D56C3">
        <w:rPr>
          <w:i/>
          <w:color w:val="00B0F0"/>
        </w:rPr>
        <w:t>.A if a maintenance contract is not desired</w:t>
      </w:r>
      <w:r w:rsidRPr="004D56C3">
        <w:rPr>
          <w:b w:val="0"/>
          <w:i/>
          <w:color w:val="00B0F0"/>
        </w:rPr>
        <w:t>.</w:t>
      </w:r>
    </w:p>
    <w:p w:rsidR="00F7797E" w:rsidRDefault="00F7797E" w:rsidP="00B6056E">
      <w:pPr>
        <w:pStyle w:val="PARA1"/>
      </w:pPr>
      <w:r>
        <w:t>Maintenance Contracts</w:t>
      </w:r>
      <w:r w:rsidR="00C17A06">
        <w:t>: Installing contractor shall provide building owner with pricing for yearly system inspections. Building owner is under no obligation to have yearly inspections performed</w:t>
      </w:r>
      <w:r w:rsidR="00133D85">
        <w:t>.</w:t>
      </w:r>
    </w:p>
    <w:p w:rsidR="00F7797E" w:rsidRDefault="00F7797E" w:rsidP="00F7797E">
      <w:pPr>
        <w:pStyle w:val="PARA1"/>
      </w:pPr>
      <w:r>
        <w:t>Warranty Documentation</w:t>
      </w:r>
      <w:r w:rsidR="00C17A06">
        <w:t xml:space="preserve">: </w:t>
      </w:r>
      <w:r w:rsidR="005C39E6">
        <w:t xml:space="preserve">The completed installation shall carry a one-year guarantee against defects in material or installation. </w:t>
      </w:r>
    </w:p>
    <w:p w:rsidR="005C39E6" w:rsidRDefault="005C39E6" w:rsidP="005C39E6">
      <w:pPr>
        <w:pStyle w:val="PARA2"/>
      </w:pPr>
      <w:r>
        <w:lastRenderedPageBreak/>
        <w:t>Exclusions: Routine preventative maintenance, accidental or intentional damage shall not be included as part of the warranty service.</w:t>
      </w:r>
    </w:p>
    <w:p w:rsidR="00F7797E" w:rsidRDefault="00F7797E" w:rsidP="00F7797E">
      <w:pPr>
        <w:pStyle w:val="PARA1"/>
      </w:pPr>
      <w:r>
        <w:t>Record Documentation</w:t>
      </w:r>
      <w:r w:rsidR="00582AB7">
        <w:t xml:space="preserve">: </w:t>
      </w:r>
      <w:r w:rsidR="005C39E6">
        <w:t xml:space="preserve">Installing contractor shall provide building owner a copy of the pre-installation site report, post-installation site report and (3) full-size plots of accurate as-built shop drawings. </w:t>
      </w:r>
    </w:p>
    <w:p w:rsidR="00F7797E" w:rsidRDefault="00320A8B" w:rsidP="00F7797E">
      <w:pPr>
        <w:pStyle w:val="ARTICLES"/>
      </w:pPr>
      <w:r>
        <w:t>QUALITY ASSURANCE</w:t>
      </w:r>
    </w:p>
    <w:p w:rsidR="00F7797E" w:rsidRPr="005C39E6" w:rsidRDefault="00F7797E" w:rsidP="00F7797E">
      <w:pPr>
        <w:pStyle w:val="PARA1"/>
      </w:pPr>
      <w:r w:rsidRPr="005C39E6">
        <w:t>Qualifications</w:t>
      </w:r>
      <w:r w:rsidR="00CD7790" w:rsidRPr="005C39E6">
        <w:t xml:space="preserve">: </w:t>
      </w:r>
    </w:p>
    <w:p w:rsidR="00F7797E" w:rsidRPr="00CD7790" w:rsidRDefault="00680372" w:rsidP="005C39E6">
      <w:pPr>
        <w:pStyle w:val="PARA2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69F477" wp14:editId="20D456AB">
            <wp:simplePos x="0" y="0"/>
            <wp:positionH relativeFrom="column">
              <wp:posOffset>4805045</wp:posOffset>
            </wp:positionH>
            <wp:positionV relativeFrom="paragraph">
              <wp:posOffset>269875</wp:posOffset>
            </wp:positionV>
            <wp:extent cx="1191895" cy="800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99508"/>
                    <a:stretch/>
                  </pic:blipFill>
                  <pic:spPr bwMode="auto">
                    <a:xfrm>
                      <a:off x="0" y="0"/>
                      <a:ext cx="1191895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9DE" w:rsidRPr="00CD7790">
        <w:t>Manufacturer</w:t>
      </w:r>
      <w:r w:rsidR="00CD7790" w:rsidRPr="00CD7790">
        <w:t xml:space="preserve"> </w:t>
      </w:r>
      <w:r w:rsidR="00CD7790">
        <w:t>shall</w:t>
      </w:r>
      <w:r w:rsidR="00CD7790" w:rsidRPr="00CD7790">
        <w:t xml:space="preserve"> </w:t>
      </w:r>
      <w:r w:rsidR="00CD7790">
        <w:t xml:space="preserve">maintain current </w:t>
      </w:r>
      <w:r w:rsidR="00810302">
        <w:t xml:space="preserve">grounding and bonding </w:t>
      </w:r>
      <w:r w:rsidR="00CD7790">
        <w:t>material listings</w:t>
      </w:r>
      <w:r w:rsidR="0069039D">
        <w:t xml:space="preserve"> by</w:t>
      </w:r>
      <w:r w:rsidR="00CD7790">
        <w:t xml:space="preserve"> </w:t>
      </w:r>
      <w:r w:rsidR="00133D85">
        <w:t>a Nationally Recognized Testing Laboratory (NRTL)</w:t>
      </w:r>
      <w:r w:rsidR="00CD7790">
        <w:t>.</w:t>
      </w:r>
    </w:p>
    <w:p w:rsidR="007D1B17" w:rsidRDefault="004A69DE" w:rsidP="005C39E6">
      <w:pPr>
        <w:pStyle w:val="PARA2"/>
        <w:rPr>
          <w:noProof/>
        </w:rPr>
      </w:pPr>
      <w:r w:rsidRPr="00CD7790">
        <w:t xml:space="preserve">Installer Qualifications: Engage </w:t>
      </w:r>
      <w:r w:rsidR="00CD7790" w:rsidRPr="00CD7790">
        <w:t>an experienced installer who has been trained and</w:t>
      </w:r>
      <w:r w:rsidRPr="00CD7790">
        <w:t xml:space="preserve"> certified </w:t>
      </w:r>
      <w:r w:rsidR="00C851D3">
        <w:t xml:space="preserve">to perform installations </w:t>
      </w:r>
      <w:r w:rsidR="00CD7790" w:rsidRPr="00CD7790">
        <w:t xml:space="preserve">by </w:t>
      </w:r>
      <w:r w:rsidR="00B6056E">
        <w:t>the grounding and bonding</w:t>
      </w:r>
      <w:r w:rsidR="00CD7790" w:rsidRPr="00CD7790">
        <w:t xml:space="preserve"> manufacture</w:t>
      </w:r>
      <w:r w:rsidR="00F34875">
        <w:t>r.</w:t>
      </w:r>
      <w:r w:rsidR="00F34875" w:rsidRPr="00F34875">
        <w:rPr>
          <w:noProof/>
        </w:rPr>
        <w:t xml:space="preserve"> </w:t>
      </w:r>
    </w:p>
    <w:p w:rsidR="007D1B17" w:rsidRDefault="007D1B17" w:rsidP="007D1B17">
      <w:pPr>
        <w:pStyle w:val="PARA1"/>
        <w:numPr>
          <w:ilvl w:val="0"/>
          <w:numId w:val="0"/>
        </w:numPr>
        <w:ind w:left="1008"/>
        <w:rPr>
          <w:noProof/>
        </w:rPr>
      </w:pPr>
    </w:p>
    <w:p w:rsidR="006A7915" w:rsidRDefault="00F34875" w:rsidP="00F34875">
      <w:pPr>
        <w:pStyle w:val="PARA1"/>
      </w:pPr>
      <w:r>
        <w:t xml:space="preserve">The system shall be physically inspected by </w:t>
      </w:r>
      <w:r w:rsidR="00133D85">
        <w:t>a Nationally Recognized Testing Laboratory (NRTL)</w:t>
      </w:r>
      <w:r>
        <w:t xml:space="preserve"> </w:t>
      </w:r>
      <w:r w:rsidR="00B10885">
        <w:t xml:space="preserve">to the current edition of </w:t>
      </w:r>
      <w:r w:rsidR="00B6056E">
        <w:t>ANSI/TIA-607-C</w:t>
      </w:r>
      <w:r w:rsidR="00B10885">
        <w:t>. T</w:t>
      </w:r>
      <w:r>
        <w:t xml:space="preserve">he </w:t>
      </w:r>
      <w:r w:rsidR="00133D85">
        <w:t>c</w:t>
      </w:r>
      <w:r>
        <w:t xml:space="preserve">ertification shall be provided </w:t>
      </w:r>
      <w:r w:rsidR="00CD7790" w:rsidRPr="00CD7790">
        <w:t>to</w:t>
      </w:r>
      <w:r>
        <w:t xml:space="preserve"> the</w:t>
      </w:r>
      <w:r w:rsidR="00CD7790" w:rsidRPr="00CD7790">
        <w:t xml:space="preserve"> building owner </w:t>
      </w:r>
      <w:r w:rsidR="00133D85">
        <w:t>at completion of the project.</w:t>
      </w:r>
      <w:r w:rsidR="00CD7790" w:rsidRPr="00CD7790">
        <w:t xml:space="preserve"> </w:t>
      </w:r>
    </w:p>
    <w:p w:rsidR="00F65348" w:rsidRDefault="000E6688" w:rsidP="00F65348">
      <w:pPr>
        <w:pStyle w:val="PARTS"/>
      </w:pPr>
      <w:r>
        <w:t>PRODUCTS</w:t>
      </w:r>
    </w:p>
    <w:p w:rsidR="006C6829" w:rsidRDefault="00AD149E" w:rsidP="00AD149E">
      <w:pPr>
        <w:pStyle w:val="ARTICLES"/>
      </w:pPr>
      <w:r>
        <w:t xml:space="preserve">APPROVED </w:t>
      </w:r>
      <w:r w:rsidRPr="00AD149E">
        <w:t>MANUFACTURER</w:t>
      </w:r>
    </w:p>
    <w:p w:rsidR="00AD149E" w:rsidRDefault="006C6829" w:rsidP="00AD149E">
      <w:pPr>
        <w:pStyle w:val="PARA1"/>
      </w:pPr>
      <w:r w:rsidRPr="006C6829">
        <w:rPr>
          <w:noProof/>
        </w:rPr>
        <w:drawing>
          <wp:inline distT="0" distB="0" distL="0" distR="0">
            <wp:extent cx="2371725" cy="533150"/>
            <wp:effectExtent l="0" t="0" r="0" b="635"/>
            <wp:docPr id="3" name="Picture 3" descr="L:\Shared\Marketing\Harger Logos\Harger logo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Shared\Marketing\Harger Logos\Harger logo_Blu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766" cy="54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301 Zie</w:t>
      </w:r>
      <w:r w:rsidR="00AD149E">
        <w:t xml:space="preserve">gler Drive, Grayslake IL 60030 </w:t>
      </w:r>
    </w:p>
    <w:p w:rsidR="006C6829" w:rsidRDefault="00396D6A" w:rsidP="00AD149E">
      <w:pPr>
        <w:pStyle w:val="PARA1"/>
        <w:numPr>
          <w:ilvl w:val="0"/>
          <w:numId w:val="0"/>
        </w:numPr>
        <w:ind w:left="1008"/>
      </w:pPr>
      <w:hyperlink r:id="rId10" w:history="1">
        <w:r w:rsidR="006C6829" w:rsidRPr="006C6829">
          <w:rPr>
            <w:rStyle w:val="Hyperlink"/>
          </w:rPr>
          <w:t>http://www.harger.com</w:t>
        </w:r>
      </w:hyperlink>
      <w:r w:rsidR="006C6829">
        <w:t xml:space="preserve"> | </w:t>
      </w:r>
      <w:hyperlink r:id="rId11" w:history="1">
        <w:r w:rsidR="006C6829" w:rsidRPr="006C6829">
          <w:rPr>
            <w:rStyle w:val="Hyperlink"/>
          </w:rPr>
          <w:t>hargersales@harger.com</w:t>
        </w:r>
      </w:hyperlink>
    </w:p>
    <w:p w:rsidR="00D606CA" w:rsidRDefault="00D606CA" w:rsidP="00D606CA">
      <w:pPr>
        <w:pStyle w:val="ARTICLES"/>
      </w:pPr>
      <w:r>
        <w:t>BONDING BUSBARS</w:t>
      </w:r>
    </w:p>
    <w:p w:rsidR="00D606CA" w:rsidRDefault="00D606CA" w:rsidP="00D606CA">
      <w:pPr>
        <w:pStyle w:val="PARA1"/>
      </w:pPr>
      <w:r>
        <w:t xml:space="preserve">Basis of Design: Subject to compliance with requirements, provide Harger Lightning and Grounding, </w:t>
      </w:r>
      <w:r w:rsidR="00403421">
        <w:t>bonding busbars</w:t>
      </w:r>
      <w:r>
        <w:t>.</w:t>
      </w:r>
    </w:p>
    <w:p w:rsidR="00D606CA" w:rsidRDefault="00D606CA" w:rsidP="00D606CA">
      <w:pPr>
        <w:pStyle w:val="PARA1"/>
      </w:pPr>
      <w:r>
        <w:t xml:space="preserve">Substitution Limitations: No Substitutions </w:t>
      </w:r>
    </w:p>
    <w:p w:rsidR="00D606CA" w:rsidRDefault="00D606CA" w:rsidP="00D606CA">
      <w:pPr>
        <w:pStyle w:val="PARA1"/>
      </w:pPr>
      <w:r>
        <w:t>Product Options:</w:t>
      </w:r>
    </w:p>
    <w:tbl>
      <w:tblPr>
        <w:tblStyle w:val="TableGrid"/>
        <w:tblW w:w="8331" w:type="dxa"/>
        <w:jc w:val="center"/>
        <w:tblLook w:val="04A0" w:firstRow="1" w:lastRow="0" w:firstColumn="1" w:lastColumn="0" w:noHBand="0" w:noVBand="1"/>
      </w:tblPr>
      <w:tblGrid>
        <w:gridCol w:w="2259"/>
        <w:gridCol w:w="2024"/>
        <w:gridCol w:w="2024"/>
        <w:gridCol w:w="2024"/>
      </w:tblGrid>
      <w:tr w:rsidR="00403421" w:rsidTr="00403421">
        <w:trPr>
          <w:trHeight w:val="401"/>
          <w:jc w:val="center"/>
        </w:trPr>
        <w:tc>
          <w:tcPr>
            <w:tcW w:w="2259" w:type="dxa"/>
            <w:shd w:val="clear" w:color="auto" w:fill="E7E6E6" w:themeFill="background2"/>
            <w:vAlign w:val="center"/>
          </w:tcPr>
          <w:p w:rsidR="00403421" w:rsidRDefault="00403421" w:rsidP="00D606CA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Tower Busbar</w:t>
            </w:r>
          </w:p>
        </w:tc>
        <w:tc>
          <w:tcPr>
            <w:tcW w:w="2024" w:type="dxa"/>
            <w:shd w:val="clear" w:color="auto" w:fill="E7E6E6" w:themeFill="background2"/>
            <w:vAlign w:val="center"/>
          </w:tcPr>
          <w:p w:rsidR="00403421" w:rsidRDefault="00403421" w:rsidP="0051337B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External Busbar</w:t>
            </w:r>
          </w:p>
        </w:tc>
        <w:tc>
          <w:tcPr>
            <w:tcW w:w="2024" w:type="dxa"/>
            <w:shd w:val="clear" w:color="auto" w:fill="E7E6E6" w:themeFill="background2"/>
            <w:vAlign w:val="center"/>
          </w:tcPr>
          <w:p w:rsidR="00403421" w:rsidRDefault="00403421" w:rsidP="0051337B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Internal Busbar</w:t>
            </w:r>
          </w:p>
        </w:tc>
        <w:tc>
          <w:tcPr>
            <w:tcW w:w="2024" w:type="dxa"/>
            <w:shd w:val="clear" w:color="auto" w:fill="E7E6E6" w:themeFill="background2"/>
          </w:tcPr>
          <w:p w:rsidR="00403421" w:rsidRDefault="00403421" w:rsidP="0051337B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Entrance Panel Kit</w:t>
            </w:r>
          </w:p>
        </w:tc>
      </w:tr>
      <w:tr w:rsidR="00403421" w:rsidTr="00403421">
        <w:trPr>
          <w:trHeight w:val="389"/>
          <w:jc w:val="center"/>
        </w:trPr>
        <w:tc>
          <w:tcPr>
            <w:tcW w:w="2259" w:type="dxa"/>
            <w:vAlign w:val="center"/>
          </w:tcPr>
          <w:p w:rsidR="00403421" w:rsidRDefault="00396D6A" w:rsidP="00403421">
            <w:pPr>
              <w:pStyle w:val="PARA2"/>
              <w:numPr>
                <w:ilvl w:val="0"/>
                <w:numId w:val="0"/>
              </w:numPr>
              <w:jc w:val="center"/>
            </w:pPr>
            <w:hyperlink r:id="rId12" w:history="1">
              <w:r w:rsidR="00403421" w:rsidRPr="00396D6A">
                <w:rPr>
                  <w:rStyle w:val="Hyperlink"/>
                </w:rPr>
                <w:t>TGBIA14420M</w:t>
              </w:r>
            </w:hyperlink>
          </w:p>
        </w:tc>
        <w:tc>
          <w:tcPr>
            <w:tcW w:w="2024" w:type="dxa"/>
            <w:vAlign w:val="center"/>
          </w:tcPr>
          <w:p w:rsidR="00403421" w:rsidRDefault="00396D6A" w:rsidP="0013424F">
            <w:pPr>
              <w:pStyle w:val="PARA2"/>
              <w:numPr>
                <w:ilvl w:val="0"/>
                <w:numId w:val="0"/>
              </w:numPr>
              <w:jc w:val="center"/>
            </w:pPr>
            <w:hyperlink r:id="rId13" w:history="1">
              <w:r w:rsidR="00403421" w:rsidRPr="00396D6A">
                <w:rPr>
                  <w:rStyle w:val="Hyperlink"/>
                </w:rPr>
                <w:t>TGBI1442</w:t>
              </w:r>
              <w:r w:rsidR="0013424F" w:rsidRPr="00396D6A">
                <w:rPr>
                  <w:rStyle w:val="Hyperlink"/>
                </w:rPr>
                <w:t>4</w:t>
              </w:r>
              <w:r w:rsidR="00403421" w:rsidRPr="00396D6A">
                <w:rPr>
                  <w:rStyle w:val="Hyperlink"/>
                </w:rPr>
                <w:t>TMGB</w:t>
              </w:r>
            </w:hyperlink>
          </w:p>
        </w:tc>
        <w:tc>
          <w:tcPr>
            <w:tcW w:w="2024" w:type="dxa"/>
            <w:vAlign w:val="center"/>
          </w:tcPr>
          <w:p w:rsidR="00403421" w:rsidRDefault="00396D6A" w:rsidP="0013424F">
            <w:pPr>
              <w:pStyle w:val="PARA2"/>
              <w:numPr>
                <w:ilvl w:val="0"/>
                <w:numId w:val="0"/>
              </w:numPr>
              <w:jc w:val="center"/>
            </w:pPr>
            <w:hyperlink r:id="rId14" w:history="1">
              <w:r w:rsidR="00403421" w:rsidRPr="00396D6A">
                <w:rPr>
                  <w:rStyle w:val="Hyperlink"/>
                </w:rPr>
                <w:t>GBI</w:t>
              </w:r>
              <w:r w:rsidR="0013424F" w:rsidRPr="00396D6A">
                <w:rPr>
                  <w:rStyle w:val="Hyperlink"/>
                </w:rPr>
                <w:t>14424</w:t>
              </w:r>
              <w:r w:rsidR="00403421" w:rsidRPr="00396D6A">
                <w:rPr>
                  <w:rStyle w:val="Hyperlink"/>
                </w:rPr>
                <w:t>TMGB</w:t>
              </w:r>
            </w:hyperlink>
          </w:p>
        </w:tc>
        <w:tc>
          <w:tcPr>
            <w:tcW w:w="2024" w:type="dxa"/>
          </w:tcPr>
          <w:p w:rsidR="00403421" w:rsidRDefault="00396D6A" w:rsidP="0051337B">
            <w:pPr>
              <w:pStyle w:val="PARA2"/>
              <w:numPr>
                <w:ilvl w:val="0"/>
                <w:numId w:val="0"/>
              </w:numPr>
              <w:jc w:val="center"/>
              <w:rPr>
                <w:rStyle w:val="Hyperlink"/>
              </w:rPr>
            </w:pPr>
            <w:hyperlink r:id="rId15" w:history="1">
              <w:r w:rsidR="00403421" w:rsidRPr="00396D6A">
                <w:rPr>
                  <w:rStyle w:val="Hyperlink"/>
                </w:rPr>
                <w:t>EPK24</w:t>
              </w:r>
            </w:hyperlink>
          </w:p>
        </w:tc>
      </w:tr>
    </w:tbl>
    <w:p w:rsidR="008C3543" w:rsidRDefault="008C3543" w:rsidP="008C3543">
      <w:pPr>
        <w:pStyle w:val="ARTICLES"/>
      </w:pPr>
      <w:r>
        <w:t>ground Conductors</w:t>
      </w:r>
    </w:p>
    <w:p w:rsidR="008C3543" w:rsidRDefault="008C3543" w:rsidP="008C3543">
      <w:pPr>
        <w:pStyle w:val="PARA1"/>
      </w:pPr>
      <w:r>
        <w:t>Basis of Design: Subject to compliance with requirements, provide Harger Lightning and Grounding, ground conductors.</w:t>
      </w:r>
    </w:p>
    <w:p w:rsidR="008C3543" w:rsidRDefault="008C3543" w:rsidP="008C3543">
      <w:pPr>
        <w:pStyle w:val="PARA1"/>
      </w:pPr>
      <w:r>
        <w:t>Substitution Limitations</w:t>
      </w:r>
      <w:r w:rsidR="00D606CA">
        <w:t>: No Substitutions</w:t>
      </w:r>
      <w:r>
        <w:t xml:space="preserve"> </w:t>
      </w:r>
    </w:p>
    <w:p w:rsidR="008C3543" w:rsidRDefault="008C3543" w:rsidP="008C3543">
      <w:pPr>
        <w:pStyle w:val="PARA1"/>
      </w:pPr>
      <w:r>
        <w:t>Product Options:</w:t>
      </w:r>
    </w:p>
    <w:tbl>
      <w:tblPr>
        <w:tblStyle w:val="TableGrid"/>
        <w:tblW w:w="8331" w:type="dxa"/>
        <w:jc w:val="center"/>
        <w:tblLook w:val="04A0" w:firstRow="1" w:lastRow="0" w:firstColumn="1" w:lastColumn="0" w:noHBand="0" w:noVBand="1"/>
      </w:tblPr>
      <w:tblGrid>
        <w:gridCol w:w="2259"/>
        <w:gridCol w:w="2024"/>
        <w:gridCol w:w="2024"/>
        <w:gridCol w:w="2024"/>
      </w:tblGrid>
      <w:tr w:rsidR="00D606CA" w:rsidTr="00D606CA">
        <w:trPr>
          <w:trHeight w:val="401"/>
          <w:jc w:val="center"/>
        </w:trPr>
        <w:tc>
          <w:tcPr>
            <w:tcW w:w="2259" w:type="dxa"/>
            <w:shd w:val="clear" w:color="auto" w:fill="E7E6E6" w:themeFill="background2"/>
            <w:vAlign w:val="center"/>
          </w:tcPr>
          <w:p w:rsidR="00D606CA" w:rsidRDefault="00D606CA" w:rsidP="00D606CA">
            <w:pPr>
              <w:pStyle w:val="PARA2"/>
              <w:numPr>
                <w:ilvl w:val="0"/>
                <w:numId w:val="0"/>
              </w:numPr>
              <w:jc w:val="center"/>
            </w:pPr>
            <w:r>
              <w:lastRenderedPageBreak/>
              <w:t>Tower Ground</w:t>
            </w:r>
          </w:p>
        </w:tc>
        <w:tc>
          <w:tcPr>
            <w:tcW w:w="2024" w:type="dxa"/>
            <w:shd w:val="clear" w:color="auto" w:fill="E7E6E6" w:themeFill="background2"/>
            <w:vAlign w:val="center"/>
          </w:tcPr>
          <w:p w:rsidR="00D606CA" w:rsidRDefault="00D606CA" w:rsidP="00D606CA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Wooden Pole Ground</w:t>
            </w:r>
          </w:p>
        </w:tc>
        <w:tc>
          <w:tcPr>
            <w:tcW w:w="2024" w:type="dxa"/>
            <w:shd w:val="clear" w:color="auto" w:fill="E7E6E6" w:themeFill="background2"/>
            <w:vAlign w:val="center"/>
          </w:tcPr>
          <w:p w:rsidR="00D606CA" w:rsidRDefault="00D606CA" w:rsidP="00D606CA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Cabinet Ground</w:t>
            </w:r>
          </w:p>
        </w:tc>
        <w:tc>
          <w:tcPr>
            <w:tcW w:w="2024" w:type="dxa"/>
            <w:shd w:val="clear" w:color="auto" w:fill="E7E6E6" w:themeFill="background2"/>
            <w:vAlign w:val="center"/>
          </w:tcPr>
          <w:p w:rsidR="00D606CA" w:rsidRDefault="00D606CA" w:rsidP="00D606CA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Rooftop Ground</w:t>
            </w:r>
          </w:p>
        </w:tc>
      </w:tr>
      <w:tr w:rsidR="00D606CA" w:rsidTr="00D606CA">
        <w:trPr>
          <w:trHeight w:val="389"/>
          <w:jc w:val="center"/>
        </w:trPr>
        <w:tc>
          <w:tcPr>
            <w:tcW w:w="2259" w:type="dxa"/>
            <w:vAlign w:val="center"/>
          </w:tcPr>
          <w:p w:rsidR="00D606CA" w:rsidRDefault="00396D6A" w:rsidP="00D606CA">
            <w:pPr>
              <w:pStyle w:val="PARA2"/>
              <w:numPr>
                <w:ilvl w:val="0"/>
                <w:numId w:val="0"/>
              </w:numPr>
              <w:jc w:val="center"/>
            </w:pPr>
            <w:hyperlink r:id="rId16" w:history="1">
              <w:r w:rsidRPr="00396D6A">
                <w:rPr>
                  <w:rStyle w:val="Hyperlink"/>
                </w:rPr>
                <w:t>2T (minimum)</w:t>
              </w:r>
            </w:hyperlink>
          </w:p>
        </w:tc>
        <w:tc>
          <w:tcPr>
            <w:tcW w:w="2024" w:type="dxa"/>
            <w:vAlign w:val="center"/>
          </w:tcPr>
          <w:p w:rsidR="00D606CA" w:rsidRDefault="00396D6A" w:rsidP="00D606CA">
            <w:pPr>
              <w:pStyle w:val="PARA2"/>
              <w:numPr>
                <w:ilvl w:val="0"/>
                <w:numId w:val="0"/>
              </w:numPr>
              <w:jc w:val="center"/>
            </w:pPr>
            <w:hyperlink r:id="rId17" w:history="1">
              <w:r w:rsidRPr="00396D6A">
                <w:rPr>
                  <w:rStyle w:val="Hyperlink"/>
                </w:rPr>
                <w:t>2T (minimum)</w:t>
              </w:r>
            </w:hyperlink>
          </w:p>
        </w:tc>
        <w:tc>
          <w:tcPr>
            <w:tcW w:w="2024" w:type="dxa"/>
            <w:vAlign w:val="center"/>
          </w:tcPr>
          <w:p w:rsidR="00D606CA" w:rsidRDefault="00396D6A" w:rsidP="00D606CA">
            <w:pPr>
              <w:pStyle w:val="PARA2"/>
              <w:numPr>
                <w:ilvl w:val="0"/>
                <w:numId w:val="0"/>
              </w:numPr>
              <w:jc w:val="center"/>
            </w:pPr>
            <w:hyperlink r:id="rId18" w:history="1">
              <w:r w:rsidRPr="00396D6A">
                <w:rPr>
                  <w:rStyle w:val="Hyperlink"/>
                </w:rPr>
                <w:t>2T (minimum)</w:t>
              </w:r>
            </w:hyperlink>
          </w:p>
        </w:tc>
        <w:tc>
          <w:tcPr>
            <w:tcW w:w="2024" w:type="dxa"/>
            <w:vAlign w:val="center"/>
          </w:tcPr>
          <w:p w:rsidR="00D606CA" w:rsidRDefault="00D606CA" w:rsidP="00D606CA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Refer to 26 41 13</w:t>
            </w:r>
          </w:p>
        </w:tc>
      </w:tr>
      <w:tr w:rsidR="00D606CA" w:rsidTr="00D606CA">
        <w:trPr>
          <w:trHeight w:val="389"/>
          <w:jc w:val="center"/>
        </w:trPr>
        <w:tc>
          <w:tcPr>
            <w:tcW w:w="2259" w:type="dxa"/>
            <w:shd w:val="clear" w:color="auto" w:fill="E7E6E6" w:themeFill="background2"/>
            <w:vAlign w:val="center"/>
          </w:tcPr>
          <w:p w:rsidR="00D606CA" w:rsidRDefault="00D606CA" w:rsidP="00D606CA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Transmission Line Ground</w:t>
            </w:r>
          </w:p>
        </w:tc>
        <w:tc>
          <w:tcPr>
            <w:tcW w:w="2024" w:type="dxa"/>
            <w:shd w:val="clear" w:color="auto" w:fill="E7E6E6" w:themeFill="background2"/>
            <w:vAlign w:val="center"/>
          </w:tcPr>
          <w:p w:rsidR="00D606CA" w:rsidRDefault="00D606CA" w:rsidP="00D606CA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Fence Ground</w:t>
            </w:r>
          </w:p>
        </w:tc>
        <w:tc>
          <w:tcPr>
            <w:tcW w:w="2024" w:type="dxa"/>
            <w:shd w:val="clear" w:color="auto" w:fill="E7E6E6" w:themeFill="background2"/>
            <w:vAlign w:val="center"/>
          </w:tcPr>
          <w:p w:rsidR="00D606CA" w:rsidRDefault="00D606CA" w:rsidP="00D606CA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Generator Ground</w:t>
            </w:r>
          </w:p>
        </w:tc>
        <w:tc>
          <w:tcPr>
            <w:tcW w:w="2024" w:type="dxa"/>
            <w:shd w:val="clear" w:color="auto" w:fill="E7E6E6" w:themeFill="background2"/>
            <w:vAlign w:val="center"/>
          </w:tcPr>
          <w:p w:rsidR="00D606CA" w:rsidRDefault="00D606CA" w:rsidP="00D606CA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Satellite Dish Ground</w:t>
            </w:r>
          </w:p>
        </w:tc>
      </w:tr>
      <w:tr w:rsidR="00D606CA" w:rsidTr="00D606CA">
        <w:trPr>
          <w:trHeight w:val="389"/>
          <w:jc w:val="center"/>
        </w:trPr>
        <w:tc>
          <w:tcPr>
            <w:tcW w:w="2259" w:type="dxa"/>
            <w:vAlign w:val="center"/>
          </w:tcPr>
          <w:p w:rsidR="00D606CA" w:rsidRDefault="00396D6A" w:rsidP="00D606CA">
            <w:pPr>
              <w:pStyle w:val="PARA2"/>
              <w:numPr>
                <w:ilvl w:val="0"/>
                <w:numId w:val="0"/>
              </w:numPr>
              <w:jc w:val="center"/>
            </w:pPr>
            <w:hyperlink r:id="rId19" w:history="1">
              <w:r w:rsidRPr="00396D6A">
                <w:rPr>
                  <w:rStyle w:val="Hyperlink"/>
                </w:rPr>
                <w:t>2T (minimum)</w:t>
              </w:r>
            </w:hyperlink>
          </w:p>
        </w:tc>
        <w:tc>
          <w:tcPr>
            <w:tcW w:w="2024" w:type="dxa"/>
            <w:vAlign w:val="center"/>
          </w:tcPr>
          <w:p w:rsidR="00D606CA" w:rsidRDefault="00396D6A" w:rsidP="00D606CA">
            <w:pPr>
              <w:pStyle w:val="PARA2"/>
              <w:numPr>
                <w:ilvl w:val="0"/>
                <w:numId w:val="0"/>
              </w:numPr>
              <w:jc w:val="center"/>
            </w:pPr>
            <w:hyperlink r:id="rId20" w:history="1">
              <w:r w:rsidRPr="00396D6A">
                <w:rPr>
                  <w:rStyle w:val="Hyperlink"/>
                </w:rPr>
                <w:t>2T (minimum)</w:t>
              </w:r>
            </w:hyperlink>
          </w:p>
        </w:tc>
        <w:tc>
          <w:tcPr>
            <w:tcW w:w="2024" w:type="dxa"/>
            <w:vAlign w:val="center"/>
          </w:tcPr>
          <w:p w:rsidR="00D606CA" w:rsidRDefault="00396D6A" w:rsidP="00D606CA">
            <w:pPr>
              <w:pStyle w:val="PARA2"/>
              <w:numPr>
                <w:ilvl w:val="0"/>
                <w:numId w:val="0"/>
              </w:numPr>
              <w:jc w:val="center"/>
            </w:pPr>
            <w:hyperlink r:id="rId21" w:history="1">
              <w:r w:rsidRPr="00396D6A">
                <w:rPr>
                  <w:rStyle w:val="Hyperlink"/>
                </w:rPr>
                <w:t>2T (minimum)</w:t>
              </w:r>
            </w:hyperlink>
          </w:p>
        </w:tc>
        <w:tc>
          <w:tcPr>
            <w:tcW w:w="2024" w:type="dxa"/>
            <w:vAlign w:val="center"/>
          </w:tcPr>
          <w:p w:rsidR="00D606CA" w:rsidRDefault="00396D6A" w:rsidP="00D606CA">
            <w:pPr>
              <w:pStyle w:val="PARA2"/>
              <w:numPr>
                <w:ilvl w:val="0"/>
                <w:numId w:val="0"/>
              </w:numPr>
              <w:jc w:val="center"/>
            </w:pPr>
            <w:hyperlink r:id="rId22" w:history="1">
              <w:r w:rsidRPr="00396D6A">
                <w:rPr>
                  <w:rStyle w:val="Hyperlink"/>
                </w:rPr>
                <w:t>2T (minimum)</w:t>
              </w:r>
            </w:hyperlink>
          </w:p>
        </w:tc>
      </w:tr>
    </w:tbl>
    <w:p w:rsidR="00403421" w:rsidRDefault="00403421" w:rsidP="00403421">
      <w:pPr>
        <w:pStyle w:val="ARTICLES"/>
      </w:pPr>
      <w:r>
        <w:t>FENCE GROUNDING</w:t>
      </w:r>
    </w:p>
    <w:p w:rsidR="00403421" w:rsidRDefault="00403421" w:rsidP="00403421">
      <w:pPr>
        <w:pStyle w:val="PARA1"/>
      </w:pPr>
      <w:r>
        <w:t>Basis of Design: Subject to compliance with requirements, provide Harger Lightning and Grounding, grounding components.</w:t>
      </w:r>
    </w:p>
    <w:p w:rsidR="00403421" w:rsidRDefault="00403421" w:rsidP="00403421">
      <w:pPr>
        <w:pStyle w:val="PARA1"/>
      </w:pPr>
      <w:r>
        <w:t xml:space="preserve">Substitution Limitations: Soil conditions may dictate the use of a grounding electrode not shown. Installing contractor shall coordinate with lightning protection manufacturer to determine proper materials. </w:t>
      </w:r>
    </w:p>
    <w:p w:rsidR="00403421" w:rsidRDefault="00403421" w:rsidP="00403421">
      <w:pPr>
        <w:pStyle w:val="PARA1"/>
      </w:pPr>
      <w:r>
        <w:t>Product Options:</w:t>
      </w: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2259"/>
        <w:gridCol w:w="2024"/>
        <w:gridCol w:w="2024"/>
        <w:gridCol w:w="2333"/>
      </w:tblGrid>
      <w:tr w:rsidR="00403421" w:rsidTr="0051337B">
        <w:trPr>
          <w:trHeight w:val="401"/>
          <w:jc w:val="center"/>
        </w:trPr>
        <w:tc>
          <w:tcPr>
            <w:tcW w:w="1814" w:type="dxa"/>
            <w:shd w:val="clear" w:color="auto" w:fill="E7E6E6" w:themeFill="background2"/>
            <w:vAlign w:val="center"/>
          </w:tcPr>
          <w:p w:rsidR="00403421" w:rsidRDefault="00403421" w:rsidP="0051337B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Deterrent Wire Bonding Clamp</w:t>
            </w:r>
          </w:p>
        </w:tc>
        <w:tc>
          <w:tcPr>
            <w:tcW w:w="1625" w:type="dxa"/>
            <w:shd w:val="clear" w:color="auto" w:fill="E7E6E6" w:themeFill="background2"/>
            <w:vAlign w:val="center"/>
          </w:tcPr>
          <w:p w:rsidR="00403421" w:rsidRDefault="00214241" w:rsidP="0051337B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Fence Fabric Bonding Clamp</w:t>
            </w:r>
          </w:p>
        </w:tc>
        <w:tc>
          <w:tcPr>
            <w:tcW w:w="1625" w:type="dxa"/>
            <w:shd w:val="clear" w:color="auto" w:fill="E7E6E6" w:themeFill="background2"/>
            <w:vAlign w:val="center"/>
          </w:tcPr>
          <w:p w:rsidR="00403421" w:rsidRDefault="00214241" w:rsidP="0051337B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Gate Jumper</w:t>
            </w:r>
          </w:p>
        </w:tc>
        <w:tc>
          <w:tcPr>
            <w:tcW w:w="1873" w:type="dxa"/>
            <w:shd w:val="clear" w:color="auto" w:fill="E7E6E6" w:themeFill="background2"/>
            <w:vAlign w:val="center"/>
          </w:tcPr>
          <w:p w:rsidR="00403421" w:rsidRDefault="00214241" w:rsidP="0051337B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Connection To Line/Gate Post</w:t>
            </w:r>
          </w:p>
        </w:tc>
      </w:tr>
      <w:tr w:rsidR="00403421" w:rsidTr="0051337B">
        <w:trPr>
          <w:trHeight w:val="389"/>
          <w:jc w:val="center"/>
        </w:trPr>
        <w:tc>
          <w:tcPr>
            <w:tcW w:w="1814" w:type="dxa"/>
            <w:vAlign w:val="center"/>
          </w:tcPr>
          <w:p w:rsidR="00403421" w:rsidRDefault="00396D6A" w:rsidP="00403421">
            <w:pPr>
              <w:pStyle w:val="PARA2"/>
              <w:numPr>
                <w:ilvl w:val="0"/>
                <w:numId w:val="0"/>
              </w:numPr>
              <w:jc w:val="center"/>
            </w:pPr>
            <w:hyperlink r:id="rId23" w:history="1">
              <w:r w:rsidR="00403421" w:rsidRPr="00396D6A">
                <w:rPr>
                  <w:rStyle w:val="Hyperlink"/>
                </w:rPr>
                <w:t>FGC2</w:t>
              </w:r>
              <w:r w:rsidR="00214241" w:rsidRPr="00396D6A">
                <w:rPr>
                  <w:rStyle w:val="Hyperlink"/>
                </w:rPr>
                <w:t>TP</w:t>
              </w:r>
            </w:hyperlink>
          </w:p>
        </w:tc>
        <w:tc>
          <w:tcPr>
            <w:tcW w:w="1625" w:type="dxa"/>
            <w:vAlign w:val="center"/>
          </w:tcPr>
          <w:p w:rsidR="00403421" w:rsidRDefault="00396D6A" w:rsidP="00214241">
            <w:pPr>
              <w:pStyle w:val="PARA2"/>
              <w:numPr>
                <w:ilvl w:val="0"/>
                <w:numId w:val="0"/>
              </w:numPr>
              <w:jc w:val="center"/>
            </w:pPr>
            <w:hyperlink r:id="rId24" w:history="1">
              <w:r w:rsidR="00214241">
                <w:rPr>
                  <w:rStyle w:val="Hyperlink"/>
                </w:rPr>
                <w:t>FGC2T</w:t>
              </w:r>
            </w:hyperlink>
            <w:r w:rsidR="00214241">
              <w:rPr>
                <w:rStyle w:val="Hyperlink"/>
              </w:rPr>
              <w:t>P</w:t>
            </w:r>
          </w:p>
        </w:tc>
        <w:tc>
          <w:tcPr>
            <w:tcW w:w="1625" w:type="dxa"/>
            <w:vAlign w:val="center"/>
          </w:tcPr>
          <w:p w:rsidR="00403421" w:rsidRDefault="00396D6A" w:rsidP="00214241">
            <w:pPr>
              <w:pStyle w:val="PARA2"/>
              <w:numPr>
                <w:ilvl w:val="0"/>
                <w:numId w:val="0"/>
              </w:numPr>
              <w:jc w:val="center"/>
            </w:pPr>
            <w:hyperlink r:id="rId25" w:history="1">
              <w:r w:rsidR="00214241">
                <w:rPr>
                  <w:rStyle w:val="Hyperlink"/>
                </w:rPr>
                <w:t>GJX2S24</w:t>
              </w:r>
            </w:hyperlink>
          </w:p>
        </w:tc>
        <w:tc>
          <w:tcPr>
            <w:tcW w:w="1873" w:type="dxa"/>
            <w:vAlign w:val="center"/>
          </w:tcPr>
          <w:p w:rsidR="00403421" w:rsidRPr="00472F96" w:rsidRDefault="00396D6A" w:rsidP="00214241">
            <w:pPr>
              <w:pStyle w:val="PARA2"/>
              <w:numPr>
                <w:ilvl w:val="0"/>
                <w:numId w:val="0"/>
              </w:numPr>
              <w:jc w:val="center"/>
            </w:pPr>
            <w:hyperlink r:id="rId26" w:history="1">
              <w:r w:rsidR="00214241" w:rsidRPr="00396D6A">
                <w:rPr>
                  <w:rStyle w:val="Hyperlink"/>
                  <w:shd w:val="clear" w:color="auto" w:fill="FFFFFF"/>
                </w:rPr>
                <w:t>V</w:t>
              </w:r>
              <w:r w:rsidRPr="00396D6A">
                <w:rPr>
                  <w:rStyle w:val="Hyperlink"/>
                  <w:shd w:val="clear" w:color="auto" w:fill="FFFFFF"/>
                </w:rPr>
                <w:t>DRFP</w:t>
              </w:r>
              <w:r w:rsidR="00214241" w:rsidRPr="00396D6A">
                <w:rPr>
                  <w:rStyle w:val="Hyperlink"/>
                  <w:shd w:val="clear" w:color="auto" w:fill="FFFFFF"/>
                </w:rPr>
                <w:t xml:space="preserve"> Series</w:t>
              </w:r>
            </w:hyperlink>
          </w:p>
        </w:tc>
      </w:tr>
    </w:tbl>
    <w:p w:rsidR="008C3543" w:rsidRDefault="008C3543" w:rsidP="008C3543">
      <w:pPr>
        <w:pStyle w:val="ARTICLES"/>
      </w:pPr>
      <w:r>
        <w:t>GROUNDING ELECTRODES</w:t>
      </w:r>
    </w:p>
    <w:p w:rsidR="008C3543" w:rsidRDefault="008C3543" w:rsidP="008C3543">
      <w:pPr>
        <w:pStyle w:val="PARA1"/>
      </w:pPr>
      <w:r>
        <w:t>Basis of Design: Subject to compliance with requirements, provide Harger Lightning and Grounding</w:t>
      </w:r>
      <w:r w:rsidR="00403421">
        <w:t>,</w:t>
      </w:r>
      <w:r>
        <w:t xml:space="preserve"> grounding electrodes</w:t>
      </w:r>
      <w:r w:rsidR="00403421">
        <w:t>.</w:t>
      </w:r>
    </w:p>
    <w:p w:rsidR="008C3543" w:rsidRDefault="008C3543" w:rsidP="008C3543">
      <w:pPr>
        <w:pStyle w:val="PARA1"/>
      </w:pPr>
      <w:r>
        <w:t xml:space="preserve">Substitution Limitations: Soil conditions may dictate the use of a grounding electrode not shown. Installing contractor shall coordinate with lightning protection manufacturer to determine proper materials. </w:t>
      </w:r>
    </w:p>
    <w:p w:rsidR="008C3543" w:rsidRDefault="008C3543" w:rsidP="008C3543">
      <w:pPr>
        <w:pStyle w:val="PARA1"/>
      </w:pPr>
      <w:r>
        <w:t>Product Options:</w:t>
      </w: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2259"/>
        <w:gridCol w:w="2024"/>
        <w:gridCol w:w="2024"/>
        <w:gridCol w:w="2333"/>
      </w:tblGrid>
      <w:tr w:rsidR="008C3543" w:rsidTr="0051337B">
        <w:trPr>
          <w:trHeight w:val="401"/>
          <w:jc w:val="center"/>
        </w:trPr>
        <w:tc>
          <w:tcPr>
            <w:tcW w:w="1814" w:type="dxa"/>
            <w:shd w:val="clear" w:color="auto" w:fill="E7E6E6" w:themeFill="background2"/>
            <w:vAlign w:val="center"/>
          </w:tcPr>
          <w:p w:rsidR="008C3543" w:rsidRDefault="008C3543" w:rsidP="0051337B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Standard Soil</w:t>
            </w:r>
          </w:p>
        </w:tc>
        <w:tc>
          <w:tcPr>
            <w:tcW w:w="1625" w:type="dxa"/>
            <w:shd w:val="clear" w:color="auto" w:fill="E7E6E6" w:themeFill="background2"/>
            <w:vAlign w:val="center"/>
          </w:tcPr>
          <w:p w:rsidR="008C3543" w:rsidRDefault="008C3543" w:rsidP="0051337B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Corrosive Soil</w:t>
            </w:r>
          </w:p>
        </w:tc>
        <w:tc>
          <w:tcPr>
            <w:tcW w:w="1625" w:type="dxa"/>
            <w:shd w:val="clear" w:color="auto" w:fill="E7E6E6" w:themeFill="background2"/>
            <w:vAlign w:val="center"/>
          </w:tcPr>
          <w:p w:rsidR="008C3543" w:rsidRDefault="008C3543" w:rsidP="0051337B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Shallow Topsoil</w:t>
            </w:r>
          </w:p>
        </w:tc>
        <w:tc>
          <w:tcPr>
            <w:tcW w:w="1873" w:type="dxa"/>
            <w:shd w:val="clear" w:color="auto" w:fill="E7E6E6" w:themeFill="background2"/>
            <w:vAlign w:val="center"/>
          </w:tcPr>
          <w:p w:rsidR="008C3543" w:rsidRDefault="008C3543" w:rsidP="0051337B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Rocky Conditions</w:t>
            </w:r>
          </w:p>
        </w:tc>
      </w:tr>
      <w:tr w:rsidR="008C3543" w:rsidTr="0051337B">
        <w:trPr>
          <w:trHeight w:val="389"/>
          <w:jc w:val="center"/>
        </w:trPr>
        <w:tc>
          <w:tcPr>
            <w:tcW w:w="1814" w:type="dxa"/>
            <w:vAlign w:val="center"/>
          </w:tcPr>
          <w:p w:rsidR="008C3543" w:rsidRDefault="00396D6A" w:rsidP="0051337B">
            <w:pPr>
              <w:pStyle w:val="PARA2"/>
              <w:numPr>
                <w:ilvl w:val="0"/>
                <w:numId w:val="0"/>
              </w:numPr>
              <w:jc w:val="center"/>
            </w:pPr>
            <w:hyperlink r:id="rId27" w:history="1">
              <w:r w:rsidR="008C3543" w:rsidRPr="00472F96">
                <w:rPr>
                  <w:rStyle w:val="Hyperlink"/>
                </w:rPr>
                <w:t>3410</w:t>
              </w:r>
            </w:hyperlink>
          </w:p>
        </w:tc>
        <w:tc>
          <w:tcPr>
            <w:tcW w:w="1625" w:type="dxa"/>
            <w:vAlign w:val="center"/>
          </w:tcPr>
          <w:p w:rsidR="008C3543" w:rsidRDefault="00396D6A" w:rsidP="0051337B">
            <w:pPr>
              <w:pStyle w:val="PARA2"/>
              <w:numPr>
                <w:ilvl w:val="0"/>
                <w:numId w:val="0"/>
              </w:numPr>
              <w:jc w:val="center"/>
            </w:pPr>
            <w:hyperlink r:id="rId28" w:history="1">
              <w:r w:rsidR="008C3543" w:rsidRPr="00472F96">
                <w:rPr>
                  <w:rStyle w:val="Hyperlink"/>
                </w:rPr>
                <w:t>3410SS3</w:t>
              </w:r>
            </w:hyperlink>
          </w:p>
        </w:tc>
        <w:tc>
          <w:tcPr>
            <w:tcW w:w="1625" w:type="dxa"/>
            <w:vAlign w:val="center"/>
          </w:tcPr>
          <w:p w:rsidR="008C3543" w:rsidRDefault="00396D6A" w:rsidP="0051337B">
            <w:pPr>
              <w:pStyle w:val="PARA2"/>
              <w:numPr>
                <w:ilvl w:val="0"/>
                <w:numId w:val="0"/>
              </w:numPr>
              <w:jc w:val="center"/>
            </w:pPr>
            <w:hyperlink r:id="rId29" w:history="1">
              <w:r w:rsidR="008C3543" w:rsidRPr="00472F96">
                <w:rPr>
                  <w:rStyle w:val="Hyperlink"/>
                </w:rPr>
                <w:t>336</w:t>
              </w:r>
            </w:hyperlink>
          </w:p>
        </w:tc>
        <w:tc>
          <w:tcPr>
            <w:tcW w:w="1873" w:type="dxa"/>
            <w:vAlign w:val="center"/>
          </w:tcPr>
          <w:p w:rsidR="008C3543" w:rsidRPr="00472F96" w:rsidRDefault="00396D6A" w:rsidP="0051337B">
            <w:pPr>
              <w:pStyle w:val="PARA2"/>
              <w:numPr>
                <w:ilvl w:val="0"/>
                <w:numId w:val="0"/>
              </w:numPr>
              <w:jc w:val="center"/>
            </w:pPr>
            <w:hyperlink r:id="rId30" w:history="1">
              <w:r w:rsidR="008C3543" w:rsidRPr="00472F96">
                <w:rPr>
                  <w:rStyle w:val="Hyperlink"/>
                  <w:shd w:val="clear" w:color="auto" w:fill="FFFFFF"/>
                </w:rPr>
                <w:t>EGRSS10LWG4/0</w:t>
              </w:r>
            </w:hyperlink>
          </w:p>
        </w:tc>
      </w:tr>
    </w:tbl>
    <w:p w:rsidR="008C3543" w:rsidRDefault="008C3543" w:rsidP="008C3543">
      <w:pPr>
        <w:pStyle w:val="ARTICLES"/>
      </w:pPr>
      <w:r>
        <w:t>GROUND ACCESS WELLS</w:t>
      </w:r>
    </w:p>
    <w:p w:rsidR="002E4B6D" w:rsidRDefault="002E4B6D" w:rsidP="002E4B6D">
      <w:pPr>
        <w:pStyle w:val="PARA1"/>
      </w:pPr>
      <w:r>
        <w:t>Basis of Design: Subject to compliance with requirements</w:t>
      </w:r>
      <w:r w:rsidR="00BB513E">
        <w:t>,</w:t>
      </w:r>
      <w:r>
        <w:t xml:space="preserve"> provide a minimum of (1) Harger Lightning and Grounding ground access well.</w:t>
      </w:r>
    </w:p>
    <w:p w:rsidR="002E4B6D" w:rsidRDefault="002E4B6D" w:rsidP="002E4B6D">
      <w:pPr>
        <w:pStyle w:val="PARA1"/>
      </w:pPr>
      <w:r>
        <w:t xml:space="preserve">Substitution Limitations: </w:t>
      </w:r>
      <w:r w:rsidR="006F7749">
        <w:t>Soil conditions may dictate the use of a ground access well not shown</w:t>
      </w:r>
      <w:r w:rsidR="00B95CC3">
        <w:t>.</w:t>
      </w:r>
      <w:r w:rsidR="006F7749">
        <w:t xml:space="preserve"> </w:t>
      </w:r>
      <w:r w:rsidR="00B95CC3">
        <w:t>I</w:t>
      </w:r>
      <w:r w:rsidR="006F7749">
        <w:t>nstalling contractor shall coordinate with lightning protection manufacturer to determine proper materials.</w:t>
      </w:r>
    </w:p>
    <w:p w:rsidR="002E4B6D" w:rsidRDefault="002E4B6D" w:rsidP="002E4B6D">
      <w:pPr>
        <w:pStyle w:val="PARA1"/>
      </w:pPr>
      <w:r>
        <w:t>Product Options:</w:t>
      </w: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2930"/>
        <w:gridCol w:w="2666"/>
        <w:gridCol w:w="3044"/>
      </w:tblGrid>
      <w:tr w:rsidR="002E4B6D" w:rsidTr="00552E2F">
        <w:trPr>
          <w:trHeight w:val="401"/>
          <w:jc w:val="center"/>
        </w:trPr>
        <w:tc>
          <w:tcPr>
            <w:tcW w:w="1814" w:type="dxa"/>
            <w:shd w:val="clear" w:color="auto" w:fill="E7E6E6" w:themeFill="background2"/>
            <w:vAlign w:val="center"/>
          </w:tcPr>
          <w:p w:rsidR="002E4B6D" w:rsidRDefault="002E4B6D" w:rsidP="00FD4827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Standard</w:t>
            </w:r>
          </w:p>
        </w:tc>
        <w:tc>
          <w:tcPr>
            <w:tcW w:w="1625" w:type="dxa"/>
            <w:shd w:val="clear" w:color="auto" w:fill="E7E6E6" w:themeFill="background2"/>
            <w:vAlign w:val="center"/>
          </w:tcPr>
          <w:p w:rsidR="002E4B6D" w:rsidRDefault="002E4B6D" w:rsidP="00FD4827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Traffic Rated</w:t>
            </w:r>
          </w:p>
        </w:tc>
        <w:tc>
          <w:tcPr>
            <w:tcW w:w="1625" w:type="dxa"/>
            <w:shd w:val="clear" w:color="auto" w:fill="E7E6E6" w:themeFill="background2"/>
            <w:vAlign w:val="center"/>
          </w:tcPr>
          <w:p w:rsidR="002E4B6D" w:rsidRDefault="002E4B6D" w:rsidP="00FD4827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Heavy Duty</w:t>
            </w:r>
          </w:p>
        </w:tc>
      </w:tr>
      <w:tr w:rsidR="002E4B6D" w:rsidTr="008B4C28">
        <w:trPr>
          <w:trHeight w:val="389"/>
          <w:jc w:val="center"/>
        </w:trPr>
        <w:tc>
          <w:tcPr>
            <w:tcW w:w="1814" w:type="dxa"/>
            <w:vAlign w:val="center"/>
          </w:tcPr>
          <w:p w:rsidR="002E4B6D" w:rsidRDefault="00396D6A" w:rsidP="00FD4827">
            <w:pPr>
              <w:pStyle w:val="PARA2"/>
              <w:numPr>
                <w:ilvl w:val="0"/>
                <w:numId w:val="0"/>
              </w:numPr>
              <w:jc w:val="center"/>
            </w:pPr>
            <w:hyperlink r:id="rId31" w:history="1">
              <w:r w:rsidR="002E4B6D" w:rsidRPr="002E4B6D">
                <w:rPr>
                  <w:rStyle w:val="Hyperlink"/>
                </w:rPr>
                <w:t>GAW910</w:t>
              </w:r>
            </w:hyperlink>
          </w:p>
        </w:tc>
        <w:tc>
          <w:tcPr>
            <w:tcW w:w="1625" w:type="dxa"/>
            <w:vAlign w:val="center"/>
          </w:tcPr>
          <w:p w:rsidR="002E4B6D" w:rsidRDefault="00396D6A" w:rsidP="00FD4827">
            <w:pPr>
              <w:pStyle w:val="PARA2"/>
              <w:numPr>
                <w:ilvl w:val="0"/>
                <w:numId w:val="0"/>
              </w:numPr>
              <w:jc w:val="center"/>
            </w:pPr>
            <w:hyperlink r:id="rId32" w:history="1">
              <w:r w:rsidR="002E4B6D" w:rsidRPr="002E4B6D">
                <w:rPr>
                  <w:rStyle w:val="Hyperlink"/>
                </w:rPr>
                <w:t>GAW121212HD</w:t>
              </w:r>
            </w:hyperlink>
          </w:p>
        </w:tc>
        <w:tc>
          <w:tcPr>
            <w:tcW w:w="1625" w:type="dxa"/>
            <w:vAlign w:val="center"/>
          </w:tcPr>
          <w:p w:rsidR="002E4B6D" w:rsidRDefault="00396D6A" w:rsidP="00FD4827">
            <w:pPr>
              <w:pStyle w:val="PARA2"/>
              <w:numPr>
                <w:ilvl w:val="0"/>
                <w:numId w:val="0"/>
              </w:numPr>
              <w:jc w:val="center"/>
            </w:pPr>
            <w:hyperlink r:id="rId33" w:history="1">
              <w:r w:rsidR="002E4B6D" w:rsidRPr="002E4B6D">
                <w:rPr>
                  <w:rStyle w:val="Hyperlink"/>
                </w:rPr>
                <w:t>GAW121212TDLH</w:t>
              </w:r>
            </w:hyperlink>
          </w:p>
        </w:tc>
      </w:tr>
    </w:tbl>
    <w:p w:rsidR="002E4B6D" w:rsidRDefault="002E4B6D" w:rsidP="002E4B6D">
      <w:pPr>
        <w:pStyle w:val="ARTICLES"/>
      </w:pPr>
      <w:r>
        <w:lastRenderedPageBreak/>
        <w:t>BELOW GRADE CONNECTIONS</w:t>
      </w:r>
    </w:p>
    <w:p w:rsidR="002E4B6D" w:rsidRDefault="002E4B6D" w:rsidP="002E4B6D">
      <w:pPr>
        <w:pStyle w:val="PARA1"/>
      </w:pPr>
      <w:r>
        <w:t xml:space="preserve">Basis of Design: Subject to compliance with requirements, provide UltraShot® exothermically welded connections by Harger Lightning and Grounding </w:t>
      </w:r>
    </w:p>
    <w:p w:rsidR="002E4B6D" w:rsidRDefault="002E4B6D" w:rsidP="002E4B6D">
      <w:pPr>
        <w:pStyle w:val="PARA1"/>
      </w:pPr>
      <w:r>
        <w:t>Substitution Limitations: No Substitutions</w:t>
      </w:r>
    </w:p>
    <w:p w:rsidR="002E4B6D" w:rsidRDefault="002E4B6D" w:rsidP="002E4B6D">
      <w:pPr>
        <w:pStyle w:val="PARA1"/>
      </w:pPr>
      <w:r>
        <w:t>Product Options:</w:t>
      </w: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1884"/>
        <w:gridCol w:w="1689"/>
        <w:gridCol w:w="1689"/>
        <w:gridCol w:w="1689"/>
        <w:gridCol w:w="1689"/>
      </w:tblGrid>
      <w:tr w:rsidR="002E4B6D" w:rsidTr="00552E2F">
        <w:trPr>
          <w:trHeight w:val="401"/>
          <w:jc w:val="center"/>
        </w:trPr>
        <w:tc>
          <w:tcPr>
            <w:tcW w:w="1814" w:type="dxa"/>
            <w:shd w:val="clear" w:color="auto" w:fill="E7E6E6" w:themeFill="background2"/>
            <w:vAlign w:val="center"/>
          </w:tcPr>
          <w:p w:rsidR="002E4B6D" w:rsidRDefault="002E4B6D" w:rsidP="00FD4827">
            <w:pPr>
              <w:pStyle w:val="PARA2"/>
              <w:numPr>
                <w:ilvl w:val="0"/>
                <w:numId w:val="0"/>
              </w:numPr>
              <w:jc w:val="center"/>
            </w:pPr>
            <w:r>
              <w:t xml:space="preserve">Parallel </w:t>
            </w:r>
          </w:p>
        </w:tc>
        <w:tc>
          <w:tcPr>
            <w:tcW w:w="1625" w:type="dxa"/>
            <w:shd w:val="clear" w:color="auto" w:fill="E7E6E6" w:themeFill="background2"/>
            <w:vAlign w:val="center"/>
          </w:tcPr>
          <w:p w:rsidR="002E4B6D" w:rsidRDefault="002E4B6D" w:rsidP="00FD4827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“T”</w:t>
            </w:r>
          </w:p>
        </w:tc>
        <w:tc>
          <w:tcPr>
            <w:tcW w:w="1625" w:type="dxa"/>
            <w:shd w:val="clear" w:color="auto" w:fill="E7E6E6" w:themeFill="background2"/>
            <w:vAlign w:val="center"/>
          </w:tcPr>
          <w:p w:rsidR="002E4B6D" w:rsidRDefault="002E4B6D" w:rsidP="00FD4827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Straight</w:t>
            </w:r>
          </w:p>
        </w:tc>
        <w:tc>
          <w:tcPr>
            <w:tcW w:w="1625" w:type="dxa"/>
            <w:shd w:val="clear" w:color="auto" w:fill="E7E6E6" w:themeFill="background2"/>
            <w:vAlign w:val="center"/>
          </w:tcPr>
          <w:p w:rsidR="002E4B6D" w:rsidRDefault="002E4B6D" w:rsidP="00FD4827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Cross</w:t>
            </w:r>
          </w:p>
        </w:tc>
        <w:tc>
          <w:tcPr>
            <w:tcW w:w="1625" w:type="dxa"/>
            <w:shd w:val="clear" w:color="auto" w:fill="E7E6E6" w:themeFill="background2"/>
          </w:tcPr>
          <w:p w:rsidR="002E4B6D" w:rsidRDefault="002E4B6D" w:rsidP="00FD4827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Ground Rod</w:t>
            </w:r>
          </w:p>
        </w:tc>
      </w:tr>
      <w:tr w:rsidR="002E4B6D" w:rsidTr="008B4C28">
        <w:trPr>
          <w:trHeight w:val="389"/>
          <w:jc w:val="center"/>
        </w:trPr>
        <w:tc>
          <w:tcPr>
            <w:tcW w:w="1814" w:type="dxa"/>
            <w:vAlign w:val="center"/>
          </w:tcPr>
          <w:p w:rsidR="002E4B6D" w:rsidRDefault="00396D6A" w:rsidP="00FD4827">
            <w:pPr>
              <w:pStyle w:val="PARA2"/>
              <w:numPr>
                <w:ilvl w:val="0"/>
                <w:numId w:val="0"/>
              </w:numPr>
              <w:jc w:val="center"/>
            </w:pPr>
            <w:hyperlink r:id="rId34" w:history="1">
              <w:r w:rsidR="002E4B6D" w:rsidRPr="00472F96">
                <w:rPr>
                  <w:rStyle w:val="Hyperlink"/>
                </w:rPr>
                <w:t>PT Series</w:t>
              </w:r>
            </w:hyperlink>
          </w:p>
        </w:tc>
        <w:tc>
          <w:tcPr>
            <w:tcW w:w="1625" w:type="dxa"/>
            <w:vAlign w:val="center"/>
          </w:tcPr>
          <w:p w:rsidR="002E4B6D" w:rsidRDefault="00396D6A" w:rsidP="00FD4827">
            <w:pPr>
              <w:pStyle w:val="PARA2"/>
              <w:numPr>
                <w:ilvl w:val="0"/>
                <w:numId w:val="0"/>
              </w:numPr>
              <w:jc w:val="center"/>
            </w:pPr>
            <w:hyperlink r:id="rId35" w:history="1">
              <w:r w:rsidR="002E4B6D" w:rsidRPr="00472F96">
                <w:rPr>
                  <w:rStyle w:val="Hyperlink"/>
                </w:rPr>
                <w:t>RT Series</w:t>
              </w:r>
            </w:hyperlink>
          </w:p>
        </w:tc>
        <w:tc>
          <w:tcPr>
            <w:tcW w:w="1625" w:type="dxa"/>
            <w:vAlign w:val="center"/>
          </w:tcPr>
          <w:p w:rsidR="002E4B6D" w:rsidRDefault="00396D6A" w:rsidP="00FD4827">
            <w:pPr>
              <w:pStyle w:val="PARA2"/>
              <w:numPr>
                <w:ilvl w:val="0"/>
                <w:numId w:val="0"/>
              </w:numPr>
              <w:jc w:val="center"/>
            </w:pPr>
            <w:hyperlink r:id="rId36" w:history="1">
              <w:r w:rsidR="002E4B6D" w:rsidRPr="00472F96">
                <w:rPr>
                  <w:rStyle w:val="Hyperlink"/>
                </w:rPr>
                <w:t>BS Series</w:t>
              </w:r>
            </w:hyperlink>
          </w:p>
        </w:tc>
        <w:tc>
          <w:tcPr>
            <w:tcW w:w="1625" w:type="dxa"/>
            <w:vAlign w:val="center"/>
          </w:tcPr>
          <w:p w:rsidR="002E4B6D" w:rsidRDefault="00396D6A" w:rsidP="00FD4827">
            <w:pPr>
              <w:pStyle w:val="PARA2"/>
              <w:numPr>
                <w:ilvl w:val="0"/>
                <w:numId w:val="0"/>
              </w:numPr>
              <w:jc w:val="center"/>
            </w:pPr>
            <w:hyperlink r:id="rId37" w:history="1">
              <w:r w:rsidR="002E4B6D" w:rsidRPr="00472F96">
                <w:rPr>
                  <w:rStyle w:val="Hyperlink"/>
                </w:rPr>
                <w:t>XO Series</w:t>
              </w:r>
            </w:hyperlink>
          </w:p>
        </w:tc>
        <w:tc>
          <w:tcPr>
            <w:tcW w:w="1625" w:type="dxa"/>
          </w:tcPr>
          <w:p w:rsidR="002E4B6D" w:rsidRDefault="00396D6A" w:rsidP="00FD4827">
            <w:pPr>
              <w:pStyle w:val="PARA2"/>
              <w:numPr>
                <w:ilvl w:val="0"/>
                <w:numId w:val="0"/>
              </w:numPr>
              <w:jc w:val="center"/>
            </w:pPr>
            <w:hyperlink r:id="rId38" w:history="1">
              <w:r w:rsidR="002E4B6D" w:rsidRPr="002E4B6D">
                <w:rPr>
                  <w:rStyle w:val="Hyperlink"/>
                </w:rPr>
                <w:t>GO Series</w:t>
              </w:r>
            </w:hyperlink>
          </w:p>
        </w:tc>
      </w:tr>
    </w:tbl>
    <w:p w:rsidR="009E2ED3" w:rsidRPr="009E2ED3" w:rsidRDefault="009E2ED3" w:rsidP="009E2ED3"/>
    <w:p w:rsidR="00AD149E" w:rsidRDefault="00AD149E" w:rsidP="00AD149E">
      <w:pPr>
        <w:pStyle w:val="PARTS"/>
      </w:pPr>
      <w:r>
        <w:t>EXECUTION</w:t>
      </w:r>
    </w:p>
    <w:p w:rsidR="00AD149E" w:rsidRDefault="00AD149E" w:rsidP="00AD149E">
      <w:pPr>
        <w:pStyle w:val="ARTICLES"/>
      </w:pPr>
      <w:r>
        <w:t>INSTALLERS</w:t>
      </w:r>
    </w:p>
    <w:p w:rsidR="00C2715B" w:rsidRDefault="00AD149E" w:rsidP="00C2715B">
      <w:pPr>
        <w:pStyle w:val="PARA1"/>
      </w:pPr>
      <w:r>
        <w:t xml:space="preserve">Installer List: </w:t>
      </w:r>
      <w:r w:rsidR="0069039D">
        <w:t>Contact</w:t>
      </w:r>
      <w:r w:rsidR="008F3D4D">
        <w:t xml:space="preserve"> Harger Lightning and Grounding </w:t>
      </w:r>
      <w:r w:rsidR="0069039D">
        <w:t xml:space="preserve">for a list of </w:t>
      </w:r>
      <w:r w:rsidR="008F3D4D">
        <w:t>factory trained installers.</w:t>
      </w:r>
    </w:p>
    <w:p w:rsidR="00561095" w:rsidRDefault="00561095" w:rsidP="00561095">
      <w:pPr>
        <w:pStyle w:val="ARTICLES"/>
      </w:pPr>
      <w:r>
        <w:t>INSTALLATION</w:t>
      </w:r>
    </w:p>
    <w:p w:rsidR="00561095" w:rsidRDefault="00561095" w:rsidP="00561095">
      <w:pPr>
        <w:pStyle w:val="PARA1"/>
      </w:pPr>
      <w:r>
        <w:t xml:space="preserve">Install </w:t>
      </w:r>
      <w:r w:rsidR="00B6056E">
        <w:t>grounding and bonding system</w:t>
      </w:r>
      <w:r>
        <w:t xml:space="preserve"> as indicated on approved shop drawing, according to manufacturer’s written instructions.</w:t>
      </w:r>
    </w:p>
    <w:p w:rsidR="00561095" w:rsidRDefault="00561095" w:rsidP="00561095">
      <w:pPr>
        <w:pStyle w:val="PARA1"/>
      </w:pPr>
      <w:r>
        <w:t xml:space="preserve">Installation shall comply with all aspects of </w:t>
      </w:r>
      <w:r w:rsidR="00B6056E">
        <w:t>ANSI/TIA-607-C</w:t>
      </w:r>
      <w:r>
        <w:t>.</w:t>
      </w:r>
    </w:p>
    <w:p w:rsidR="00561095" w:rsidRDefault="00561095" w:rsidP="00561095">
      <w:pPr>
        <w:pStyle w:val="PARA1"/>
      </w:pPr>
      <w:r>
        <w:t>Conductors shall be concealed from public view.</w:t>
      </w:r>
    </w:p>
    <w:p w:rsidR="00561095" w:rsidRDefault="00561095" w:rsidP="00561095">
      <w:pPr>
        <w:pStyle w:val="ARTICLES"/>
      </w:pPr>
      <w:r>
        <w:t>CORROSION PROTECTION</w:t>
      </w:r>
    </w:p>
    <w:p w:rsidR="00561095" w:rsidRDefault="00561095" w:rsidP="00561095">
      <w:pPr>
        <w:pStyle w:val="PARA1"/>
      </w:pPr>
      <w:r>
        <w:t>Do not combine materials that can form an electrolytic couple that will accelerate corrosion in the presence of moisture, unless moisture is permanently excluded from the junction of such materials.</w:t>
      </w:r>
    </w:p>
    <w:p w:rsidR="00561095" w:rsidRDefault="00561095" w:rsidP="00561095">
      <w:pPr>
        <w:pStyle w:val="PARA1"/>
      </w:pPr>
      <w:r>
        <w:t xml:space="preserve">Use conductors with protective coatings where conditions would cause deterioration or corrosion of conductors. </w:t>
      </w:r>
    </w:p>
    <w:p w:rsidR="00E96E9C" w:rsidRDefault="00E96E9C" w:rsidP="00E96E9C">
      <w:pPr>
        <w:pStyle w:val="ARTICLES"/>
      </w:pPr>
      <w:r>
        <w:t>FIELD QUALITY CONTROL</w:t>
      </w:r>
    </w:p>
    <w:p w:rsidR="00E96E9C" w:rsidRDefault="00E96E9C" w:rsidP="00E96E9C">
      <w:pPr>
        <w:pStyle w:val="PARA1"/>
      </w:pPr>
      <w:r>
        <w:t xml:space="preserve">The system shall be physically inspected by </w:t>
      </w:r>
      <w:r w:rsidR="00133D85">
        <w:t>a Nationally Recognized Testing Laboratory (NRTL)</w:t>
      </w:r>
      <w:r>
        <w:t xml:space="preserve"> to the current edition of </w:t>
      </w:r>
      <w:r w:rsidR="00B6056E">
        <w:t>ANSI/TIA-607-C</w:t>
      </w:r>
      <w:r>
        <w:t xml:space="preserve">. The </w:t>
      </w:r>
      <w:r w:rsidR="00133D85">
        <w:t>c</w:t>
      </w:r>
      <w:r>
        <w:t xml:space="preserve">ertification shall be provided </w:t>
      </w:r>
      <w:r w:rsidRPr="00CD7790">
        <w:t>to</w:t>
      </w:r>
      <w:r>
        <w:t xml:space="preserve"> the</w:t>
      </w:r>
      <w:r w:rsidRPr="00CD7790">
        <w:t xml:space="preserve"> building owner </w:t>
      </w:r>
      <w:r w:rsidR="00133D85">
        <w:t>at the completion of the project.</w:t>
      </w:r>
    </w:p>
    <w:p w:rsidR="00E96E9C" w:rsidRDefault="00E96E9C" w:rsidP="00E96E9C">
      <w:pPr>
        <w:pStyle w:val="EOS"/>
      </w:pPr>
    </w:p>
    <w:p w:rsidR="00553A4E" w:rsidRDefault="006A7915" w:rsidP="00E96E9C">
      <w:pPr>
        <w:pStyle w:val="EOS"/>
      </w:pPr>
      <w:r>
        <w:t>END OF SECTION</w:t>
      </w:r>
    </w:p>
    <w:p w:rsidR="00553A4E" w:rsidRDefault="00553A4E">
      <w:pPr>
        <w:rPr>
          <w:rFonts w:ascii="Arial" w:eastAsiaTheme="majorEastAsia" w:hAnsi="Arial" w:cs="Arial"/>
          <w:b/>
          <w:caps/>
          <w:color w:val="000000" w:themeColor="text1"/>
          <w:sz w:val="20"/>
          <w:szCs w:val="20"/>
        </w:rPr>
      </w:pPr>
      <w:r>
        <w:br w:type="page"/>
      </w: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853A85" w:rsidRDefault="00853A85" w:rsidP="00853A85">
      <w:pPr>
        <w:pStyle w:val="PARTS"/>
        <w:numPr>
          <w:ilvl w:val="0"/>
          <w:numId w:val="0"/>
        </w:numPr>
        <w:jc w:val="center"/>
        <w:rPr>
          <w:b w:val="0"/>
          <w:i/>
          <w:color w:val="00B0F0"/>
        </w:rPr>
      </w:pPr>
      <w:r>
        <w:rPr>
          <w:i/>
          <w:color w:val="00B0F0"/>
        </w:rPr>
        <w:t>REMOVE IF AN EVEN NUMBER OF PAGES EXIST AFTER EDITING</w:t>
      </w:r>
      <w:r w:rsidRPr="004D56C3">
        <w:rPr>
          <w:b w:val="0"/>
          <w:i/>
          <w:color w:val="00B0F0"/>
        </w:rPr>
        <w:t>.</w:t>
      </w:r>
    </w:p>
    <w:p w:rsidR="000E6688" w:rsidRPr="009E2ED3" w:rsidRDefault="00553A4E" w:rsidP="00853A85">
      <w:pPr>
        <w:pStyle w:val="PARTS"/>
        <w:numPr>
          <w:ilvl w:val="0"/>
          <w:numId w:val="0"/>
        </w:numPr>
        <w:jc w:val="center"/>
      </w:pPr>
      <w:r>
        <w:t>THIS PAGE LEFT INTENTIONALLY BLANK</w:t>
      </w:r>
    </w:p>
    <w:sectPr w:rsidR="000E6688" w:rsidRPr="009E2ED3" w:rsidSect="004D56C3">
      <w:headerReference w:type="default" r:id="rId39"/>
      <w:footerReference w:type="default" r:id="rId40"/>
      <w:pgSz w:w="12240" w:h="15840" w:code="1"/>
      <w:pgMar w:top="864" w:right="936" w:bottom="864" w:left="936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83F" w:rsidRDefault="00EF383F" w:rsidP="009035D4">
      <w:pPr>
        <w:spacing w:after="0" w:line="240" w:lineRule="auto"/>
      </w:pPr>
      <w:r>
        <w:separator/>
      </w:r>
    </w:p>
  </w:endnote>
  <w:endnote w:type="continuationSeparator" w:id="0">
    <w:p w:rsidR="00EF383F" w:rsidRDefault="00EF383F" w:rsidP="0090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3"/>
      <w:gridCol w:w="4845"/>
    </w:tblGrid>
    <w:tr w:rsidR="00561095" w:rsidRPr="009E2ED3" w:rsidTr="009E2ED3">
      <w:tc>
        <w:tcPr>
          <w:tcW w:w="4963" w:type="dxa"/>
        </w:tcPr>
        <w:p w:rsidR="00561095" w:rsidRPr="009E2ED3" w:rsidRDefault="00561095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:rsidR="00561095" w:rsidRDefault="00561095" w:rsidP="009E2ED3">
          <w:pPr>
            <w:pStyle w:val="Footer"/>
            <w:jc w:val="right"/>
            <w:rPr>
              <w:rFonts w:cs="Arial"/>
              <w:szCs w:val="20"/>
            </w:rPr>
          </w:pPr>
        </w:p>
      </w:tc>
    </w:tr>
    <w:tr w:rsidR="00EF383F" w:rsidRPr="009E2ED3" w:rsidTr="009E2ED3">
      <w:tc>
        <w:tcPr>
          <w:tcW w:w="4963" w:type="dxa"/>
        </w:tcPr>
        <w:p w:rsidR="00EF383F" w:rsidRPr="009E2ED3" w:rsidRDefault="00EF383F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:rsidR="00EF383F" w:rsidRPr="009E2ED3" w:rsidRDefault="00B6056E" w:rsidP="009E2ED3">
          <w:pPr>
            <w:pStyle w:val="Footer"/>
            <w:jc w:val="right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>TOWER GROUNDING</w:t>
          </w:r>
        </w:p>
      </w:tc>
    </w:tr>
    <w:tr w:rsidR="00EF383F" w:rsidRPr="009E2ED3" w:rsidTr="009E2ED3">
      <w:tc>
        <w:tcPr>
          <w:tcW w:w="4963" w:type="dxa"/>
        </w:tcPr>
        <w:p w:rsidR="00EF383F" w:rsidRPr="009E2ED3" w:rsidRDefault="00EF383F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:rsidR="00EF383F" w:rsidRPr="009E2ED3" w:rsidRDefault="00B6056E" w:rsidP="009E2ED3">
          <w:pPr>
            <w:pStyle w:val="Footer"/>
            <w:jc w:val="right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>33 79 16</w:t>
          </w:r>
          <w:r w:rsidR="00EF383F" w:rsidRPr="009E2ED3">
            <w:rPr>
              <w:rFonts w:cs="Arial"/>
              <w:szCs w:val="20"/>
            </w:rPr>
            <w:t xml:space="preserve"> - </w:t>
          </w:r>
          <w:r w:rsidR="00EF383F" w:rsidRPr="009E2ED3">
            <w:rPr>
              <w:rFonts w:cs="Arial"/>
              <w:szCs w:val="20"/>
            </w:rPr>
            <w:fldChar w:fldCharType="begin"/>
          </w:r>
          <w:r w:rsidR="00EF383F" w:rsidRPr="009E2ED3">
            <w:rPr>
              <w:rFonts w:cs="Arial"/>
              <w:szCs w:val="20"/>
            </w:rPr>
            <w:instrText xml:space="preserve"> PAGE   \* MERGEFORMAT </w:instrText>
          </w:r>
          <w:r w:rsidR="00EF383F" w:rsidRPr="009E2ED3">
            <w:rPr>
              <w:rFonts w:cs="Arial"/>
              <w:szCs w:val="20"/>
            </w:rPr>
            <w:fldChar w:fldCharType="separate"/>
          </w:r>
          <w:r w:rsidR="00BB110E">
            <w:rPr>
              <w:rFonts w:cs="Arial"/>
              <w:noProof/>
              <w:szCs w:val="20"/>
            </w:rPr>
            <w:t>6</w:t>
          </w:r>
          <w:r w:rsidR="00EF383F" w:rsidRPr="009E2ED3">
            <w:rPr>
              <w:rFonts w:cs="Arial"/>
              <w:noProof/>
              <w:szCs w:val="20"/>
            </w:rPr>
            <w:fldChar w:fldCharType="end"/>
          </w:r>
        </w:p>
      </w:tc>
    </w:tr>
  </w:tbl>
  <w:p w:rsidR="00EF383F" w:rsidRPr="009E2ED3" w:rsidRDefault="00EF383F">
    <w:pPr>
      <w:pStyle w:val="Footer"/>
      <w:rPr>
        <w:rFonts w:cs="Arial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83F" w:rsidRDefault="00EF383F" w:rsidP="009035D4">
      <w:pPr>
        <w:spacing w:after="0" w:line="240" w:lineRule="auto"/>
      </w:pPr>
      <w:r>
        <w:separator/>
      </w:r>
    </w:p>
  </w:footnote>
  <w:footnote w:type="continuationSeparator" w:id="0">
    <w:p w:rsidR="00EF383F" w:rsidRDefault="00EF383F" w:rsidP="00903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2"/>
      <w:gridCol w:w="4826"/>
    </w:tblGrid>
    <w:tr w:rsidR="00EF383F" w:rsidRPr="009E2ED3" w:rsidTr="009035D4">
      <w:tc>
        <w:tcPr>
          <w:tcW w:w="4963" w:type="dxa"/>
        </w:tcPr>
        <w:p w:rsidR="00EF383F" w:rsidRPr="009E2ED3" w:rsidRDefault="00EF383F">
          <w:pPr>
            <w:pStyle w:val="Header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NO.]</w:t>
          </w:r>
        </w:p>
      </w:tc>
      <w:tc>
        <w:tcPr>
          <w:tcW w:w="4963" w:type="dxa"/>
        </w:tcPr>
        <w:p w:rsidR="00EF383F" w:rsidRPr="009E2ED3" w:rsidRDefault="00EF383F" w:rsidP="009035D4">
          <w:pPr>
            <w:pStyle w:val="Header"/>
            <w:jc w:val="right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NAME]</w:t>
          </w:r>
        </w:p>
      </w:tc>
    </w:tr>
    <w:tr w:rsidR="00EF383F" w:rsidRPr="009E2ED3" w:rsidTr="009035D4">
      <w:tc>
        <w:tcPr>
          <w:tcW w:w="4963" w:type="dxa"/>
        </w:tcPr>
        <w:p w:rsidR="00EF383F" w:rsidRPr="009E2ED3" w:rsidRDefault="00214241">
          <w:pPr>
            <w:pStyle w:val="Header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>01/01/2018</w:t>
          </w:r>
        </w:p>
      </w:tc>
      <w:tc>
        <w:tcPr>
          <w:tcW w:w="4963" w:type="dxa"/>
        </w:tcPr>
        <w:p w:rsidR="00EF383F" w:rsidRPr="009E2ED3" w:rsidRDefault="00EF383F" w:rsidP="009035D4">
          <w:pPr>
            <w:pStyle w:val="Header"/>
            <w:jc w:val="right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LOCATION]</w:t>
          </w:r>
        </w:p>
      </w:tc>
    </w:tr>
    <w:tr w:rsidR="00561095" w:rsidRPr="009E2ED3" w:rsidTr="009035D4">
      <w:tc>
        <w:tcPr>
          <w:tcW w:w="4963" w:type="dxa"/>
        </w:tcPr>
        <w:p w:rsidR="00561095" w:rsidRPr="009E2ED3" w:rsidRDefault="00561095">
          <w:pPr>
            <w:pStyle w:val="Header"/>
            <w:rPr>
              <w:rFonts w:cs="Arial"/>
              <w:szCs w:val="20"/>
            </w:rPr>
          </w:pPr>
        </w:p>
      </w:tc>
      <w:tc>
        <w:tcPr>
          <w:tcW w:w="4963" w:type="dxa"/>
        </w:tcPr>
        <w:p w:rsidR="00561095" w:rsidRPr="009E2ED3" w:rsidRDefault="00561095" w:rsidP="009035D4">
          <w:pPr>
            <w:pStyle w:val="Header"/>
            <w:jc w:val="right"/>
            <w:rPr>
              <w:rFonts w:cs="Arial"/>
              <w:szCs w:val="20"/>
            </w:rPr>
          </w:pPr>
        </w:p>
      </w:tc>
    </w:tr>
  </w:tbl>
  <w:p w:rsidR="00EF383F" w:rsidRPr="009E2ED3" w:rsidRDefault="00EF383F">
    <w:pPr>
      <w:pStyle w:val="Header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15570"/>
    <w:multiLevelType w:val="multilevel"/>
    <w:tmpl w:val="4A088D5A"/>
    <w:lvl w:ilvl="0">
      <w:start w:val="1"/>
      <w:numFmt w:val="decimal"/>
      <w:pStyle w:val="PARTS"/>
      <w:suff w:val="space"/>
      <w:lvlText w:val="PART %1 -"/>
      <w:lvlJc w:val="left"/>
      <w:pPr>
        <w:ind w:left="576" w:hanging="576"/>
      </w:pPr>
      <w:rPr>
        <w:rFonts w:hint="default"/>
        <w:b/>
        <w:i w:val="0"/>
      </w:rPr>
    </w:lvl>
    <w:lvl w:ilvl="1">
      <w:start w:val="1"/>
      <w:numFmt w:val="decimalZero"/>
      <w:pStyle w:val="ARTICLES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pStyle w:val="PARA1"/>
      <w:lvlText w:val="%3."/>
      <w:lvlJc w:val="left"/>
      <w:pPr>
        <w:ind w:left="1008" w:hanging="432"/>
      </w:pPr>
      <w:rPr>
        <w:rFonts w:hint="default"/>
      </w:rPr>
    </w:lvl>
    <w:lvl w:ilvl="3">
      <w:start w:val="1"/>
      <w:numFmt w:val="decimal"/>
      <w:pStyle w:val="PARA2"/>
      <w:lvlText w:val="%4."/>
      <w:lvlJc w:val="left"/>
      <w:pPr>
        <w:tabs>
          <w:tab w:val="num" w:pos="2448"/>
        </w:tabs>
        <w:ind w:left="1440" w:hanging="432"/>
      </w:pPr>
      <w:rPr>
        <w:rFonts w:hint="default"/>
      </w:rPr>
    </w:lvl>
    <w:lvl w:ilvl="4">
      <w:start w:val="1"/>
      <w:numFmt w:val="lowerLetter"/>
      <w:pStyle w:val="PARA3"/>
      <w:lvlText w:val="%5."/>
      <w:lvlJc w:val="left"/>
      <w:pPr>
        <w:tabs>
          <w:tab w:val="num" w:pos="3312"/>
        </w:tabs>
        <w:ind w:left="1872" w:hanging="432"/>
      </w:pPr>
      <w:rPr>
        <w:rFonts w:hint="default"/>
      </w:rPr>
    </w:lvl>
    <w:lvl w:ilvl="5">
      <w:start w:val="1"/>
      <w:numFmt w:val="decimal"/>
      <w:pStyle w:val="PARA4"/>
      <w:lvlText w:val="%6)"/>
      <w:lvlJc w:val="left"/>
      <w:pPr>
        <w:ind w:left="2304" w:hanging="432"/>
      </w:pPr>
      <w:rPr>
        <w:rFonts w:hint="default"/>
      </w:rPr>
    </w:lvl>
    <w:lvl w:ilvl="6">
      <w:start w:val="1"/>
      <w:numFmt w:val="lowerLetter"/>
      <w:pStyle w:val="PARA5"/>
      <w:lvlText w:val="%7)"/>
      <w:lvlJc w:val="left"/>
      <w:pPr>
        <w:ind w:left="2736" w:hanging="4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B25BAE"/>
    <w:multiLevelType w:val="multilevel"/>
    <w:tmpl w:val="87601922"/>
    <w:lvl w:ilvl="0">
      <w:start w:val="1"/>
      <w:numFmt w:val="decimal"/>
      <w:lvlText w:val="PART %1"/>
      <w:lvlJc w:val="left"/>
      <w:pPr>
        <w:ind w:left="1080" w:hanging="1080"/>
      </w:pPr>
      <w:rPr>
        <w:rFonts w:hint="default"/>
        <w:caps/>
      </w:rPr>
    </w:lvl>
    <w:lvl w:ilvl="1">
      <w:start w:val="1"/>
      <w:numFmt w:val="decimalZero"/>
      <w:lvlText w:val="%1.%2"/>
      <w:lvlJc w:val="left"/>
      <w:pPr>
        <w:ind w:left="0" w:firstLine="0"/>
      </w:pPr>
      <w:rPr>
        <w:rFonts w:hint="default"/>
        <w:caps/>
      </w:rPr>
    </w:lvl>
    <w:lvl w:ilvl="2">
      <w:start w:val="1"/>
      <w:numFmt w:val="upperLetter"/>
      <w:lvlText w:val="%3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8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5C2371C"/>
    <w:multiLevelType w:val="hybridMultilevel"/>
    <w:tmpl w:val="3D38DD48"/>
    <w:lvl w:ilvl="0" w:tplc="B6B01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A31CE"/>
    <w:multiLevelType w:val="multilevel"/>
    <w:tmpl w:val="4A088D5A"/>
    <w:lvl w:ilvl="0">
      <w:start w:val="1"/>
      <w:numFmt w:val="decimal"/>
      <w:suff w:val="space"/>
      <w:lvlText w:val="PART %1 -"/>
      <w:lvlJc w:val="left"/>
      <w:pPr>
        <w:ind w:left="576" w:hanging="576"/>
      </w:pPr>
      <w:rPr>
        <w:rFonts w:hint="default"/>
        <w:b/>
        <w:i w:val="0"/>
      </w:rPr>
    </w:lvl>
    <w:lvl w:ilvl="1">
      <w:start w:val="1"/>
      <w:numFmt w:val="decimalZero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08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48"/>
        </w:tabs>
        <w:ind w:left="1440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1872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304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736" w:hanging="4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7A5754D"/>
    <w:multiLevelType w:val="hybridMultilevel"/>
    <w:tmpl w:val="7742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1AD"/>
    <w:rsid w:val="00034BAF"/>
    <w:rsid w:val="000E6688"/>
    <w:rsid w:val="00133D85"/>
    <w:rsid w:val="0013424F"/>
    <w:rsid w:val="001C12B0"/>
    <w:rsid w:val="001D1D5E"/>
    <w:rsid w:val="001E6B57"/>
    <w:rsid w:val="00214241"/>
    <w:rsid w:val="002E4B6D"/>
    <w:rsid w:val="00320A8B"/>
    <w:rsid w:val="00396D6A"/>
    <w:rsid w:val="003A6C8B"/>
    <w:rsid w:val="00403421"/>
    <w:rsid w:val="00472F96"/>
    <w:rsid w:val="004A69DE"/>
    <w:rsid w:val="004D56C3"/>
    <w:rsid w:val="00552E2F"/>
    <w:rsid w:val="00553A4E"/>
    <w:rsid w:val="00561095"/>
    <w:rsid w:val="00566199"/>
    <w:rsid w:val="0056673A"/>
    <w:rsid w:val="00582AB7"/>
    <w:rsid w:val="005C39E6"/>
    <w:rsid w:val="006449D1"/>
    <w:rsid w:val="00680372"/>
    <w:rsid w:val="0069039D"/>
    <w:rsid w:val="006A7915"/>
    <w:rsid w:val="006C6829"/>
    <w:rsid w:val="006F7749"/>
    <w:rsid w:val="007D1B17"/>
    <w:rsid w:val="00810302"/>
    <w:rsid w:val="00812DA6"/>
    <w:rsid w:val="00853A85"/>
    <w:rsid w:val="008B4C28"/>
    <w:rsid w:val="008C3543"/>
    <w:rsid w:val="008D0794"/>
    <w:rsid w:val="008F3D4D"/>
    <w:rsid w:val="009035D4"/>
    <w:rsid w:val="009651AD"/>
    <w:rsid w:val="009C6151"/>
    <w:rsid w:val="009E2ED3"/>
    <w:rsid w:val="00A11840"/>
    <w:rsid w:val="00A87C0D"/>
    <w:rsid w:val="00AD149E"/>
    <w:rsid w:val="00B10885"/>
    <w:rsid w:val="00B6056E"/>
    <w:rsid w:val="00B95CC3"/>
    <w:rsid w:val="00BB110E"/>
    <w:rsid w:val="00BB513E"/>
    <w:rsid w:val="00C11D9F"/>
    <w:rsid w:val="00C17A06"/>
    <w:rsid w:val="00C2715B"/>
    <w:rsid w:val="00C55422"/>
    <w:rsid w:val="00C851D3"/>
    <w:rsid w:val="00C949DD"/>
    <w:rsid w:val="00CD7790"/>
    <w:rsid w:val="00D20930"/>
    <w:rsid w:val="00D548DD"/>
    <w:rsid w:val="00D606CA"/>
    <w:rsid w:val="00DD6588"/>
    <w:rsid w:val="00E96E9C"/>
    <w:rsid w:val="00EE6E35"/>
    <w:rsid w:val="00EF383F"/>
    <w:rsid w:val="00F34875"/>
    <w:rsid w:val="00F65348"/>
    <w:rsid w:val="00F7797E"/>
    <w:rsid w:val="00F8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398BC0E"/>
  <w15:chartTrackingRefBased/>
  <w15:docId w15:val="{2F61BC17-5E4C-41A1-831C-998F788E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149E"/>
  </w:style>
  <w:style w:type="paragraph" w:styleId="Heading1">
    <w:name w:val="heading 1"/>
    <w:basedOn w:val="Normal"/>
    <w:next w:val="Normal"/>
    <w:link w:val="Heading1Char"/>
    <w:uiPriority w:val="9"/>
    <w:semiHidden/>
    <w:rsid w:val="009651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S">
    <w:name w:val="ARTICLES"/>
    <w:basedOn w:val="PARTS"/>
    <w:link w:val="ARTICLESChar"/>
    <w:qFormat/>
    <w:rsid w:val="006449D1"/>
    <w:pPr>
      <w:numPr>
        <w:ilvl w:val="1"/>
      </w:num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0E6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E668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b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E6688"/>
    <w:rPr>
      <w:rFonts w:ascii="Arial" w:hAnsi="Arial"/>
      <w:b/>
      <w:sz w:val="20"/>
    </w:rPr>
  </w:style>
  <w:style w:type="paragraph" w:styleId="Footer">
    <w:name w:val="footer"/>
    <w:basedOn w:val="Normal"/>
    <w:link w:val="FooterChar"/>
    <w:uiPriority w:val="99"/>
    <w:unhideWhenUsed/>
    <w:rsid w:val="000E668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b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E6688"/>
    <w:rPr>
      <w:rFonts w:ascii="Arial" w:hAnsi="Arial"/>
      <w:b/>
      <w:sz w:val="20"/>
    </w:rPr>
  </w:style>
  <w:style w:type="table" w:styleId="TableGrid">
    <w:name w:val="Table Grid"/>
    <w:basedOn w:val="TableNormal"/>
    <w:uiPriority w:val="39"/>
    <w:rsid w:val="00903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Zone">
    <w:name w:val="Title_Zone"/>
    <w:link w:val="TitleZoneChar"/>
    <w:qFormat/>
    <w:rsid w:val="000E6688"/>
    <w:pPr>
      <w:spacing w:before="480" w:after="120" w:line="240" w:lineRule="auto"/>
      <w:contextualSpacing/>
      <w:jc w:val="center"/>
    </w:pPr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character" w:customStyle="1" w:styleId="TitleZoneChar">
    <w:name w:val="Title_Zone Char"/>
    <w:basedOn w:val="Heading1Char"/>
    <w:link w:val="TitleZone"/>
    <w:rsid w:val="000E6688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customStyle="1" w:styleId="PARTS">
    <w:name w:val="PARTS"/>
    <w:basedOn w:val="Heading1"/>
    <w:link w:val="PARTSChar"/>
    <w:qFormat/>
    <w:rsid w:val="00F65348"/>
    <w:pPr>
      <w:numPr>
        <w:numId w:val="1"/>
      </w:numPr>
    </w:pPr>
    <w:rPr>
      <w:rFonts w:ascii="Arial" w:hAnsi="Arial" w:cs="Arial"/>
      <w:b/>
      <w:caps/>
      <w:color w:val="000000" w:themeColor="text1"/>
      <w:sz w:val="20"/>
      <w:szCs w:val="20"/>
    </w:rPr>
  </w:style>
  <w:style w:type="character" w:customStyle="1" w:styleId="PARTSChar">
    <w:name w:val="PARTS Char"/>
    <w:basedOn w:val="DefaultParagraphFont"/>
    <w:link w:val="PARTS"/>
    <w:rsid w:val="00F65348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348"/>
    <w:rPr>
      <w:rFonts w:ascii="Segoe UI" w:hAnsi="Segoe UI" w:cs="Segoe UI"/>
      <w:sz w:val="18"/>
      <w:szCs w:val="18"/>
    </w:rPr>
  </w:style>
  <w:style w:type="paragraph" w:customStyle="1" w:styleId="PARA1">
    <w:name w:val="PARA1"/>
    <w:qFormat/>
    <w:rsid w:val="007D1B17"/>
    <w:pPr>
      <w:numPr>
        <w:ilvl w:val="2"/>
        <w:numId w:val="1"/>
      </w:numPr>
      <w:spacing w:before="120" w:after="120" w:line="240" w:lineRule="auto"/>
    </w:pPr>
    <w:rPr>
      <w:rFonts w:ascii="Arial" w:eastAsiaTheme="majorEastAsia" w:hAnsi="Arial" w:cs="Arial"/>
      <w:color w:val="000000" w:themeColor="text1"/>
      <w:sz w:val="20"/>
      <w:szCs w:val="20"/>
    </w:rPr>
  </w:style>
  <w:style w:type="character" w:customStyle="1" w:styleId="ARTICLESChar">
    <w:name w:val="ARTICLES Char"/>
    <w:basedOn w:val="PARTSChar"/>
    <w:link w:val="ARTICLES"/>
    <w:rsid w:val="006449D1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customStyle="1" w:styleId="EOS">
    <w:name w:val="EOS"/>
    <w:basedOn w:val="TitleZone"/>
    <w:link w:val="EOSChar"/>
    <w:qFormat/>
    <w:rsid w:val="00553A4E"/>
  </w:style>
  <w:style w:type="character" w:customStyle="1" w:styleId="EOSChar">
    <w:name w:val="EOS Char"/>
    <w:basedOn w:val="TitleZoneChar"/>
    <w:link w:val="EOS"/>
    <w:rsid w:val="00553A4E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F779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48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4875"/>
    <w:rPr>
      <w:color w:val="954F72" w:themeColor="followedHyperlink"/>
      <w:u w:val="single"/>
    </w:rPr>
  </w:style>
  <w:style w:type="paragraph" w:customStyle="1" w:styleId="PARA2">
    <w:name w:val="PARA2"/>
    <w:basedOn w:val="PARA1"/>
    <w:next w:val="PARA1"/>
    <w:qFormat/>
    <w:rsid w:val="00D548DD"/>
    <w:pPr>
      <w:numPr>
        <w:ilvl w:val="3"/>
      </w:numPr>
    </w:pPr>
  </w:style>
  <w:style w:type="paragraph" w:customStyle="1" w:styleId="PARA3">
    <w:name w:val="PARA3"/>
    <w:basedOn w:val="PARA2"/>
    <w:next w:val="PARA2"/>
    <w:qFormat/>
    <w:rsid w:val="00D548DD"/>
    <w:pPr>
      <w:numPr>
        <w:ilvl w:val="4"/>
      </w:numPr>
    </w:pPr>
  </w:style>
  <w:style w:type="paragraph" w:customStyle="1" w:styleId="PARA4">
    <w:name w:val="PARA4"/>
    <w:basedOn w:val="PARA2"/>
    <w:qFormat/>
    <w:rsid w:val="00D548DD"/>
    <w:pPr>
      <w:numPr>
        <w:ilvl w:val="5"/>
      </w:numPr>
    </w:pPr>
  </w:style>
  <w:style w:type="paragraph" w:customStyle="1" w:styleId="PARA5">
    <w:name w:val="PARA5"/>
    <w:basedOn w:val="PARA2"/>
    <w:qFormat/>
    <w:rsid w:val="00D548DD"/>
    <w:pPr>
      <w:numPr>
        <w:ilvl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472F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F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F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F96"/>
    <w:rPr>
      <w:b/>
      <w:bCs/>
      <w:sz w:val="20"/>
      <w:szCs w:val="20"/>
    </w:rPr>
  </w:style>
  <w:style w:type="paragraph" w:customStyle="1" w:styleId="BLANK">
    <w:name w:val="BLANK"/>
    <w:basedOn w:val="EOS"/>
    <w:next w:val="EOS"/>
    <w:qFormat/>
    <w:rsid w:val="00553A4E"/>
  </w:style>
  <w:style w:type="paragraph" w:customStyle="1" w:styleId="EditingNotes">
    <w:name w:val="Editing Notes"/>
    <w:basedOn w:val="Normal"/>
    <w:qFormat/>
    <w:rsid w:val="0056673A"/>
    <w:rPr>
      <w:rFonts w:ascii="Arial" w:hAnsi="Arial" w:cs="Arial"/>
      <w:b/>
      <w:i/>
      <w:color w:val="00B0F0"/>
      <w:sz w:val="20"/>
      <w:szCs w:val="20"/>
    </w:rPr>
  </w:style>
  <w:style w:type="paragraph" w:customStyle="1" w:styleId="GeneralNotes">
    <w:name w:val="General Notes"/>
    <w:basedOn w:val="Normal"/>
    <w:qFormat/>
    <w:rsid w:val="0056673A"/>
    <w:rPr>
      <w:rFonts w:ascii="Arial" w:hAnsi="Arial" w:cs="Arial"/>
      <w:i/>
      <w:color w:val="FF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96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arger.com/product/tmgb-hole-pattern-2" TargetMode="External"/><Relationship Id="rId18" Type="http://schemas.openxmlformats.org/officeDocument/2006/relationships/hyperlink" Target="https://www.harger.com/product/solid-0" TargetMode="External"/><Relationship Id="rId26" Type="http://schemas.openxmlformats.org/officeDocument/2006/relationships/hyperlink" Target="https://www.harger.com/product/vdrfp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www.harger.com/product/solid-0" TargetMode="External"/><Relationship Id="rId34" Type="http://schemas.openxmlformats.org/officeDocument/2006/relationships/hyperlink" Target="https://www.harger.com/product/pt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harger.com/product/solid-0" TargetMode="External"/><Relationship Id="rId20" Type="http://schemas.openxmlformats.org/officeDocument/2006/relationships/hyperlink" Target="https://www.harger.com/product/solid-0" TargetMode="External"/><Relationship Id="rId29" Type="http://schemas.openxmlformats.org/officeDocument/2006/relationships/hyperlink" Target="https://www.harger.com/product/ground-plates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argersales@harger.com" TargetMode="External"/><Relationship Id="rId24" Type="http://schemas.openxmlformats.org/officeDocument/2006/relationships/hyperlink" Target="https://www.harger.com/product/fence-ground-clamps-tamper-proof" TargetMode="External"/><Relationship Id="rId32" Type="http://schemas.openxmlformats.org/officeDocument/2006/relationships/hyperlink" Target="https://www.harger.com/product/polymer-concrete-wells" TargetMode="External"/><Relationship Id="rId37" Type="http://schemas.openxmlformats.org/officeDocument/2006/relationships/hyperlink" Target="https://www.harger.com/product/xo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harger.com/product/entry-panels" TargetMode="External"/><Relationship Id="rId23" Type="http://schemas.openxmlformats.org/officeDocument/2006/relationships/hyperlink" Target="https://www.harger.com/product/fence-ground-clamps-tamper-proof" TargetMode="External"/><Relationship Id="rId28" Type="http://schemas.openxmlformats.org/officeDocument/2006/relationships/hyperlink" Target="https://www.harger.com/product/stainless-steel-0" TargetMode="External"/><Relationship Id="rId36" Type="http://schemas.openxmlformats.org/officeDocument/2006/relationships/hyperlink" Target="https://www.harger.com/product/bs" TargetMode="External"/><Relationship Id="rId10" Type="http://schemas.openxmlformats.org/officeDocument/2006/relationships/hyperlink" Target="http://www.harger.com" TargetMode="External"/><Relationship Id="rId19" Type="http://schemas.openxmlformats.org/officeDocument/2006/relationships/hyperlink" Target="https://www.harger.com/product/solid-0" TargetMode="External"/><Relationship Id="rId31" Type="http://schemas.openxmlformats.org/officeDocument/2006/relationships/hyperlink" Target="https://www.harger.com/product/hdp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harger.com/product/tmgb-hole-pattern" TargetMode="External"/><Relationship Id="rId22" Type="http://schemas.openxmlformats.org/officeDocument/2006/relationships/hyperlink" Target="https://www.harger.com/product/solid-0" TargetMode="External"/><Relationship Id="rId27" Type="http://schemas.openxmlformats.org/officeDocument/2006/relationships/hyperlink" Target="https://www.harger.com/product/copper-clad-steel" TargetMode="External"/><Relationship Id="rId30" Type="http://schemas.openxmlformats.org/officeDocument/2006/relationships/hyperlink" Target="https://www.harger.com/product/stainless-steel" TargetMode="External"/><Relationship Id="rId35" Type="http://schemas.openxmlformats.org/officeDocument/2006/relationships/hyperlink" Target="https://www.harger.com/product/rt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www.harger.com/product/m-hole-pattern-5" TargetMode="External"/><Relationship Id="rId17" Type="http://schemas.openxmlformats.org/officeDocument/2006/relationships/hyperlink" Target="https://www.harger.com/product/solid-0" TargetMode="External"/><Relationship Id="rId25" Type="http://schemas.openxmlformats.org/officeDocument/2006/relationships/hyperlink" Target="https://www.harger.com/product/exothermic-jumpers" TargetMode="External"/><Relationship Id="rId33" Type="http://schemas.openxmlformats.org/officeDocument/2006/relationships/hyperlink" Target="https://www.harger.com/product/high-security-wells" TargetMode="External"/><Relationship Id="rId38" Type="http://schemas.openxmlformats.org/officeDocument/2006/relationships/hyperlink" Target="https://www.harger.com/product/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FC359-C510-45AB-A52F-D3560B53E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6</Pages>
  <Words>1728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Carlson</dc:creator>
  <cp:keywords/>
  <dc:description/>
  <cp:lastModifiedBy>Chris Carlson</cp:lastModifiedBy>
  <cp:revision>20</cp:revision>
  <cp:lastPrinted>2018-04-06T18:55:00Z</cp:lastPrinted>
  <dcterms:created xsi:type="dcterms:W3CDTF">2016-12-01T14:12:00Z</dcterms:created>
  <dcterms:modified xsi:type="dcterms:W3CDTF">2018-09-20T14:36:00Z</dcterms:modified>
</cp:coreProperties>
</file>